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6963DBB8"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6564FD">
        <w:rPr>
          <w:rFonts w:ascii="Arial" w:hAnsi="Arial"/>
          <w:b/>
          <w:noProof/>
          <w:sz w:val="24"/>
          <w:szCs w:val="24"/>
          <w:lang w:eastAsia="ja-JP"/>
        </w:rPr>
        <w:t xml:space="preserve"> SA </w:t>
      </w:r>
      <w:r w:rsidRPr="007861B8">
        <w:rPr>
          <w:rFonts w:ascii="Arial" w:hAnsi="Arial"/>
          <w:b/>
          <w:noProof/>
          <w:sz w:val="24"/>
          <w:szCs w:val="24"/>
          <w:lang w:eastAsia="ja-JP"/>
        </w:rPr>
        <w:t>WG-</w:t>
      </w:r>
      <w:r w:rsidR="006564FD">
        <w:rPr>
          <w:rFonts w:ascii="Arial" w:hAnsi="Arial"/>
          <w:b/>
          <w:noProof/>
          <w:sz w:val="24"/>
          <w:szCs w:val="24"/>
          <w:lang w:eastAsia="ja-JP"/>
        </w:rPr>
        <w:t>2</w:t>
      </w:r>
      <w:r w:rsidRPr="007861B8">
        <w:rPr>
          <w:rFonts w:ascii="Arial" w:hAnsi="Arial"/>
          <w:b/>
          <w:noProof/>
          <w:sz w:val="24"/>
          <w:szCs w:val="24"/>
          <w:lang w:eastAsia="ja-JP"/>
        </w:rPr>
        <w:t xml:space="preserve"> Meeting #</w:t>
      </w:r>
      <w:r w:rsidR="006564FD">
        <w:rPr>
          <w:rFonts w:ascii="Arial" w:hAnsi="Arial"/>
          <w:b/>
          <w:noProof/>
          <w:sz w:val="24"/>
          <w:szCs w:val="24"/>
          <w:lang w:eastAsia="ja-JP"/>
        </w:rPr>
        <w:t>157</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6564FD">
        <w:rPr>
          <w:rFonts w:ascii="Arial" w:hAnsi="Arial"/>
          <w:b/>
          <w:noProof/>
          <w:sz w:val="24"/>
          <w:szCs w:val="24"/>
          <w:lang w:eastAsia="ja-JP"/>
        </w:rPr>
        <w:t>S2</w:t>
      </w:r>
      <w:r w:rsidRPr="007861B8">
        <w:rPr>
          <w:rFonts w:ascii="Arial" w:hAnsi="Arial"/>
          <w:b/>
          <w:noProof/>
          <w:sz w:val="24"/>
          <w:szCs w:val="24"/>
          <w:lang w:eastAsia="ja-JP"/>
        </w:rPr>
        <w:t>-</w:t>
      </w:r>
      <w:r w:rsidR="006564FD">
        <w:rPr>
          <w:rFonts w:ascii="Arial" w:hAnsi="Arial"/>
          <w:b/>
          <w:noProof/>
          <w:sz w:val="24"/>
          <w:szCs w:val="24"/>
          <w:lang w:eastAsia="ja-JP"/>
        </w:rPr>
        <w:t>23</w:t>
      </w:r>
      <w:r w:rsidR="002718FB">
        <w:rPr>
          <w:rFonts w:ascii="Arial" w:hAnsi="Arial"/>
          <w:b/>
          <w:noProof/>
          <w:sz w:val="24"/>
          <w:szCs w:val="24"/>
          <w:lang w:eastAsia="ja-JP"/>
        </w:rPr>
        <w:t>07364</w:t>
      </w:r>
    </w:p>
    <w:p w14:paraId="11C88A41" w14:textId="17BF8C53" w:rsidR="001E489F" w:rsidRPr="007861B8" w:rsidRDefault="006564FD"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Berlin, Germany</w:t>
      </w:r>
      <w:r w:rsidR="001E489F" w:rsidRPr="007861B8">
        <w:rPr>
          <w:rFonts w:ascii="Arial" w:hAnsi="Arial"/>
          <w:b/>
          <w:noProof/>
          <w:sz w:val="24"/>
          <w:szCs w:val="24"/>
          <w:lang w:eastAsia="ja-JP"/>
        </w:rPr>
        <w:t xml:space="preserve">, </w:t>
      </w:r>
      <w:r>
        <w:rPr>
          <w:rFonts w:ascii="Arial" w:hAnsi="Arial"/>
          <w:b/>
          <w:noProof/>
          <w:sz w:val="24"/>
          <w:szCs w:val="24"/>
          <w:lang w:eastAsia="ja-JP"/>
        </w:rPr>
        <w:t>May 22 – 26, 2023</w:t>
      </w:r>
      <w:r w:rsidR="001E489F" w:rsidRPr="006C2E80">
        <w:tab/>
      </w:r>
    </w:p>
    <w:p w14:paraId="34AAC229" w14:textId="1C49CB0D" w:rsidR="001123B9" w:rsidRPr="005A3004" w:rsidRDefault="001123B9" w:rsidP="001123B9">
      <w:pPr>
        <w:tabs>
          <w:tab w:val="left" w:pos="2127"/>
        </w:tabs>
        <w:spacing w:before="12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Apple</w:t>
      </w:r>
    </w:p>
    <w:p w14:paraId="15E7785D" w14:textId="54355992" w:rsidR="001123B9" w:rsidRDefault="001123B9" w:rsidP="001123B9">
      <w:pPr>
        <w:tabs>
          <w:tab w:val="left" w:pos="2127"/>
        </w:tabs>
        <w:spacing w:before="120"/>
        <w:ind w:left="2126" w:hanging="2126"/>
        <w:jc w:val="both"/>
        <w:outlineLvl w:val="0"/>
        <w:rPr>
          <w:rFonts w:ascii="Arial" w:eastAsia="Batang" w:hAnsi="Arial"/>
          <w:b/>
          <w:lang w:eastAsia="zh-CN"/>
        </w:rPr>
      </w:pPr>
      <w:r w:rsidRPr="005A3004">
        <w:rPr>
          <w:rFonts w:ascii="Arial" w:eastAsia="Batang" w:hAnsi="Arial" w:cs="Arial"/>
          <w:b/>
          <w:lang w:eastAsia="zh-CN"/>
        </w:rPr>
        <w:t>Title:</w:t>
      </w:r>
      <w:r>
        <w:rPr>
          <w:rFonts w:ascii="Arial" w:eastAsia="Batang" w:hAnsi="Arial" w:cs="Arial"/>
          <w:b/>
          <w:lang w:eastAsia="zh-CN"/>
        </w:rPr>
        <w:tab/>
        <w:t xml:space="preserve">New SID on </w:t>
      </w:r>
      <w:r w:rsidR="00E90A2B" w:rsidRPr="00E90A2B">
        <w:rPr>
          <w:rFonts w:ascii="Arial" w:eastAsia="Batang" w:hAnsi="Arial" w:cs="Arial"/>
          <w:b/>
          <w:lang w:eastAsia="zh-CN"/>
        </w:rPr>
        <w:t>Enhancement of 5G UE Policy</w:t>
      </w:r>
      <w:r w:rsidR="00E90A2B">
        <w:rPr>
          <w:rFonts w:ascii="Arial" w:eastAsia="Batang" w:hAnsi="Arial" w:cs="Arial"/>
          <w:b/>
          <w:lang w:eastAsia="zh-CN"/>
        </w:rPr>
        <w:t>; Phase-2</w:t>
      </w:r>
    </w:p>
    <w:p w14:paraId="6C01369D" w14:textId="77777777" w:rsidR="001123B9" w:rsidRDefault="001123B9" w:rsidP="001123B9">
      <w:pPr>
        <w:tabs>
          <w:tab w:val="left" w:pos="2127"/>
        </w:tabs>
        <w:spacing w:before="12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05991309" w14:textId="7B9C98DE" w:rsidR="001123B9" w:rsidRDefault="001123B9" w:rsidP="001123B9">
      <w:pPr>
        <w:pBdr>
          <w:bottom w:val="single" w:sz="4" w:space="1" w:color="auto"/>
        </w:pBdr>
        <w:tabs>
          <w:tab w:val="left" w:pos="2127"/>
        </w:tabs>
        <w:spacing w:before="12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10.5</w:t>
      </w:r>
    </w:p>
    <w:p w14:paraId="5C7BE642" w14:textId="77777777" w:rsidR="001123B9" w:rsidRPr="00F90063" w:rsidRDefault="001123B9" w:rsidP="001123B9">
      <w:pPr>
        <w:rPr>
          <w:rFonts w:eastAsia="Batang"/>
          <w:lang w:eastAsia="zh-CN"/>
        </w:rPr>
      </w:pPr>
    </w:p>
    <w:p w14:paraId="64CA018F" w14:textId="77777777" w:rsidR="001123B9" w:rsidRDefault="001123B9" w:rsidP="001E489F">
      <w:pPr>
        <w:tabs>
          <w:tab w:val="left" w:pos="2127"/>
        </w:tabs>
        <w:ind w:left="2127" w:hanging="2127"/>
        <w:jc w:val="both"/>
        <w:outlineLvl w:val="0"/>
        <w:rPr>
          <w:rFonts w:ascii="Arial" w:eastAsia="Batang" w:hAnsi="Arial"/>
          <w:b/>
          <w:sz w:val="24"/>
          <w:szCs w:val="24"/>
          <w:lang w:val="en-US" w:eastAsia="zh-CN"/>
        </w:rPr>
      </w:pP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0B944B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340EF">
        <w:rPr>
          <w:rFonts w:ascii="Arial" w:eastAsia="Times New Roman" w:hAnsi="Arial" w:cs="Times New Roman"/>
          <w:color w:val="auto"/>
          <w:sz w:val="36"/>
          <w:szCs w:val="20"/>
          <w:lang w:eastAsia="ja-JP"/>
        </w:rPr>
        <w:t xml:space="preserve"> </w:t>
      </w:r>
      <w:r w:rsidR="001123B9">
        <w:rPr>
          <w:rFonts w:ascii="Arial" w:eastAsia="Times New Roman" w:hAnsi="Arial" w:cs="Times New Roman"/>
          <w:color w:val="auto"/>
          <w:sz w:val="36"/>
          <w:szCs w:val="20"/>
          <w:lang w:eastAsia="ja-JP"/>
        </w:rPr>
        <w:tab/>
      </w:r>
      <w:r w:rsidR="001123B9" w:rsidRPr="00E90A2B">
        <w:rPr>
          <w:rFonts w:ascii="Arial" w:eastAsia="Times New Roman" w:hAnsi="Arial" w:cs="Times New Roman"/>
          <w:color w:val="auto"/>
          <w:sz w:val="36"/>
          <w:szCs w:val="20"/>
          <w:lang w:eastAsia="ja-JP"/>
        </w:rPr>
        <w:t xml:space="preserve">Study on </w:t>
      </w:r>
      <w:r w:rsidR="00E90A2B" w:rsidRPr="00E90A2B">
        <w:rPr>
          <w:rFonts w:ascii="Arial" w:eastAsia="Times New Roman" w:hAnsi="Arial" w:cs="Times New Roman"/>
          <w:color w:val="auto"/>
          <w:sz w:val="36"/>
          <w:szCs w:val="20"/>
          <w:lang w:eastAsia="ja-JP"/>
        </w:rPr>
        <w:t>Enhancement of 5G UE Policy; Phase-2</w:t>
      </w:r>
    </w:p>
    <w:p w14:paraId="1845B441" w14:textId="40FBA06A" w:rsidR="001E489F" w:rsidRPr="00BA3A53" w:rsidRDefault="001E489F" w:rsidP="001E489F">
      <w:pPr>
        <w:pStyle w:val="Guidance"/>
      </w:pPr>
    </w:p>
    <w:p w14:paraId="4520DCE2" w14:textId="0F93EA6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E90A2B" w:rsidRPr="00E90A2B">
        <w:rPr>
          <w:rFonts w:ascii="Arial" w:eastAsia="Times New Roman" w:hAnsi="Arial" w:cs="Times New Roman"/>
          <w:color w:val="auto"/>
          <w:sz w:val="36"/>
          <w:szCs w:val="20"/>
          <w:lang w:val="fr-FR" w:eastAsia="ja-JP"/>
        </w:rPr>
        <w:t>FS_eUEPO</w:t>
      </w:r>
      <w:r w:rsidR="00E90A2B">
        <w:rPr>
          <w:rFonts w:ascii="Arial" w:eastAsia="Times New Roman" w:hAnsi="Arial" w:cs="Times New Roman"/>
          <w:color w:val="auto"/>
          <w:sz w:val="36"/>
          <w:szCs w:val="20"/>
          <w:lang w:val="fr-FR" w:eastAsia="ja-JP"/>
        </w:rPr>
        <w:t>_Ph2</w:t>
      </w:r>
    </w:p>
    <w:p w14:paraId="18C69795" w14:textId="369EBBD5" w:rsidR="001E489F" w:rsidRDefault="001E489F" w:rsidP="001E489F">
      <w:pPr>
        <w:pStyle w:val="Guidance"/>
      </w:pPr>
    </w:p>
    <w:p w14:paraId="15B1DB90" w14:textId="470D9B2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B392E">
        <w:rPr>
          <w:rFonts w:ascii="Arial" w:eastAsia="Times New Roman" w:hAnsi="Arial" w:cs="Times New Roman"/>
          <w:color w:val="auto"/>
          <w:sz w:val="36"/>
          <w:szCs w:val="20"/>
          <w:lang w:eastAsia="ja-JP"/>
        </w:rPr>
        <w:t>TBD</w:t>
      </w:r>
    </w:p>
    <w:p w14:paraId="6340F223" w14:textId="7000F8DF" w:rsidR="001E489F" w:rsidRDefault="001E489F" w:rsidP="001E489F">
      <w:pPr>
        <w:pStyle w:val="Guidance"/>
      </w:pPr>
    </w:p>
    <w:p w14:paraId="4D9605DA" w14:textId="0EC9D5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B392E">
        <w:rPr>
          <w:rFonts w:ascii="Arial" w:eastAsia="Times New Roman" w:hAnsi="Arial" w:cs="Times New Roman"/>
          <w:color w:val="auto"/>
          <w:sz w:val="36"/>
          <w:szCs w:val="20"/>
          <w:lang w:eastAsia="ja-JP"/>
        </w:rPr>
        <w:t>19</w:t>
      </w:r>
    </w:p>
    <w:p w14:paraId="0F6B4D92" w14:textId="0A58EE7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5F862EF" w:rsidR="001E489F" w:rsidRDefault="000B392E" w:rsidP="005875D6">
            <w:pPr>
              <w:pStyle w:val="TAC"/>
            </w:pPr>
            <w:r>
              <w:t>X</w:t>
            </w:r>
          </w:p>
        </w:tc>
        <w:tc>
          <w:tcPr>
            <w:tcW w:w="850" w:type="dxa"/>
            <w:tcBorders>
              <w:top w:val="nil"/>
            </w:tcBorders>
          </w:tcPr>
          <w:p w14:paraId="04045F0B" w14:textId="1D8D204A" w:rsidR="001E489F" w:rsidRDefault="001E489F" w:rsidP="005875D6">
            <w:pPr>
              <w:pStyle w:val="TAC"/>
            </w:pPr>
          </w:p>
        </w:tc>
        <w:tc>
          <w:tcPr>
            <w:tcW w:w="851" w:type="dxa"/>
            <w:tcBorders>
              <w:top w:val="nil"/>
            </w:tcBorders>
          </w:tcPr>
          <w:p w14:paraId="36BEDBE0" w14:textId="3696BB17" w:rsidR="001E489F" w:rsidRDefault="000B392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C0F80A" w:rsidR="001E489F" w:rsidRDefault="000B392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0861EAD2" w:rsidR="001E489F" w:rsidRDefault="00BF6D30"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1DC03734" w:rsidR="001E489F" w:rsidRDefault="00F0517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0BCD57DF"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943C2B3" w:rsidR="007861B8" w:rsidRDefault="00F0517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697991ED" w:rsidR="001E489F" w:rsidRPr="00251D80" w:rsidRDefault="00407771"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08A94F1" w:rsidR="001E489F" w:rsidRDefault="00E90A2B" w:rsidP="001123B9">
            <w:pPr>
              <w:pStyle w:val="TAL"/>
              <w:tabs>
                <w:tab w:val="left" w:pos="489"/>
              </w:tabs>
            </w:pPr>
            <w:r>
              <w:t>970025</w:t>
            </w:r>
          </w:p>
        </w:tc>
        <w:tc>
          <w:tcPr>
            <w:tcW w:w="3326" w:type="dxa"/>
          </w:tcPr>
          <w:p w14:paraId="3AC061FD" w14:textId="21F6987C" w:rsidR="001E489F" w:rsidRDefault="00E90A2B" w:rsidP="001123B9">
            <w:pPr>
              <w:pStyle w:val="TAL"/>
            </w:pPr>
            <w:r w:rsidRPr="00E90A2B">
              <w:t>Enhancement of 5G UE Policy</w:t>
            </w:r>
          </w:p>
        </w:tc>
        <w:tc>
          <w:tcPr>
            <w:tcW w:w="5099" w:type="dxa"/>
          </w:tcPr>
          <w:p w14:paraId="017BF4B1" w14:textId="3F7C1FDB" w:rsidR="001E489F" w:rsidRPr="00251D80" w:rsidRDefault="00E90A2B" w:rsidP="005875D6">
            <w:pPr>
              <w:pStyle w:val="Guidance"/>
            </w:pPr>
            <w:r w:rsidRPr="001910A4">
              <w:t>Rel-1</w:t>
            </w:r>
            <w:r>
              <w:t>8</w:t>
            </w:r>
            <w:r w:rsidRPr="001910A4">
              <w:t xml:space="preserve"> Work Item</w:t>
            </w:r>
          </w:p>
        </w:tc>
      </w:tr>
      <w:tr w:rsidR="007C4A89" w14:paraId="43FACF60" w14:textId="77777777" w:rsidTr="005875D6">
        <w:trPr>
          <w:cantSplit/>
          <w:jc w:val="center"/>
        </w:trPr>
        <w:tc>
          <w:tcPr>
            <w:tcW w:w="1101" w:type="dxa"/>
          </w:tcPr>
          <w:p w14:paraId="12A9C599" w14:textId="7A29583A" w:rsidR="007C4A89" w:rsidRPr="00B80C8B" w:rsidRDefault="007C4A89" w:rsidP="002C1538">
            <w:pPr>
              <w:pStyle w:val="TAL"/>
            </w:pPr>
          </w:p>
        </w:tc>
        <w:tc>
          <w:tcPr>
            <w:tcW w:w="3326" w:type="dxa"/>
          </w:tcPr>
          <w:p w14:paraId="160E391B" w14:textId="37DED1F4" w:rsidR="007C4A89" w:rsidRPr="00C564C6" w:rsidRDefault="007C4A89" w:rsidP="002C1538">
            <w:pPr>
              <w:pStyle w:val="TAL"/>
            </w:pPr>
          </w:p>
        </w:tc>
        <w:tc>
          <w:tcPr>
            <w:tcW w:w="5099" w:type="dxa"/>
          </w:tcPr>
          <w:p w14:paraId="3AB16EF7" w14:textId="291F7BD8" w:rsidR="007C4A89" w:rsidRDefault="007C4A89" w:rsidP="002C1538">
            <w:pPr>
              <w:pStyle w:val="Guidance"/>
            </w:pPr>
          </w:p>
        </w:tc>
      </w:tr>
      <w:tr w:rsidR="002C1538" w14:paraId="40C6C3BA" w14:textId="77777777" w:rsidTr="005875D6">
        <w:trPr>
          <w:cantSplit/>
          <w:jc w:val="center"/>
        </w:trPr>
        <w:tc>
          <w:tcPr>
            <w:tcW w:w="1101" w:type="dxa"/>
          </w:tcPr>
          <w:p w14:paraId="66FDB2C0" w14:textId="04B02B09" w:rsidR="002C1538" w:rsidRDefault="002C1538" w:rsidP="002C1538">
            <w:pPr>
              <w:pStyle w:val="TAL"/>
            </w:pPr>
          </w:p>
        </w:tc>
        <w:tc>
          <w:tcPr>
            <w:tcW w:w="3326" w:type="dxa"/>
          </w:tcPr>
          <w:p w14:paraId="2DBF5F52" w14:textId="40652E5B" w:rsidR="002C1538" w:rsidRDefault="002C1538" w:rsidP="002C1538">
            <w:pPr>
              <w:pStyle w:val="TAL"/>
            </w:pPr>
          </w:p>
        </w:tc>
        <w:tc>
          <w:tcPr>
            <w:tcW w:w="5099" w:type="dxa"/>
          </w:tcPr>
          <w:p w14:paraId="21B89206" w14:textId="1F2A9A11" w:rsidR="002C1538" w:rsidRPr="00251D80" w:rsidRDefault="002C1538" w:rsidP="002C1538">
            <w:pPr>
              <w:pStyle w:val="Guidance"/>
            </w:pPr>
          </w:p>
        </w:tc>
      </w:tr>
      <w:tr w:rsidR="002C1538" w14:paraId="3F961D8F" w14:textId="77777777" w:rsidTr="005875D6">
        <w:trPr>
          <w:cantSplit/>
          <w:jc w:val="center"/>
        </w:trPr>
        <w:tc>
          <w:tcPr>
            <w:tcW w:w="1101" w:type="dxa"/>
          </w:tcPr>
          <w:p w14:paraId="00BAEFEE" w14:textId="76A704CD" w:rsidR="002C1538" w:rsidRDefault="002C1538" w:rsidP="002C1538">
            <w:pPr>
              <w:pStyle w:val="TAL"/>
            </w:pPr>
          </w:p>
        </w:tc>
        <w:tc>
          <w:tcPr>
            <w:tcW w:w="3326" w:type="dxa"/>
          </w:tcPr>
          <w:p w14:paraId="1E932AF2" w14:textId="5678E2F0" w:rsidR="002C1538" w:rsidRDefault="002C1538" w:rsidP="002C1538">
            <w:pPr>
              <w:pStyle w:val="TAL"/>
            </w:pPr>
          </w:p>
        </w:tc>
        <w:tc>
          <w:tcPr>
            <w:tcW w:w="5099" w:type="dxa"/>
          </w:tcPr>
          <w:p w14:paraId="0EE34336" w14:textId="756FA0CE" w:rsidR="002C1538" w:rsidRPr="00251D80" w:rsidRDefault="002C1538" w:rsidP="002C1538">
            <w:pPr>
              <w:pStyle w:val="Guidance"/>
            </w:pPr>
          </w:p>
        </w:tc>
      </w:tr>
    </w:tbl>
    <w:p w14:paraId="01B64B3B" w14:textId="77777777" w:rsidR="001E489F" w:rsidRDefault="001E489F" w:rsidP="001E489F">
      <w:pPr>
        <w:pStyle w:val="FP"/>
      </w:pPr>
    </w:p>
    <w:p w14:paraId="32743A62" w14:textId="2E6768F4" w:rsidR="001123B9" w:rsidRPr="007861B8" w:rsidRDefault="001123B9" w:rsidP="001123B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sidRPr="007861B8">
        <w:rPr>
          <w:b w:val="0"/>
          <w:sz w:val="36"/>
          <w:lang w:eastAsia="ja-JP"/>
        </w:rPr>
        <w:tab/>
        <w:t>Justification</w:t>
      </w:r>
    </w:p>
    <w:p w14:paraId="6E3B12AA" w14:textId="444CBF09" w:rsidR="00E90A2B" w:rsidRPr="00E90A2B" w:rsidRDefault="00E90A2B" w:rsidP="00E90A2B">
      <w:pPr>
        <w:spacing w:after="180"/>
      </w:pPr>
      <w:r w:rsidRPr="00E90A2B">
        <w:t>During the Rel-1</w:t>
      </w:r>
      <w:r>
        <w:t>8</w:t>
      </w:r>
      <w:r w:rsidRPr="00E90A2B">
        <w:t xml:space="preserve"> </w:t>
      </w:r>
      <w:proofErr w:type="spellStart"/>
      <w:r>
        <w:t>FS_eUEPO</w:t>
      </w:r>
      <w:proofErr w:type="spellEnd"/>
      <w:r>
        <w:t xml:space="preserve"> SID discussions, </w:t>
      </w:r>
      <w:r w:rsidRPr="00E90A2B">
        <w:t xml:space="preserve">certain </w:t>
      </w:r>
      <w:r>
        <w:t>objectives</w:t>
      </w:r>
      <w:r w:rsidRPr="00E90A2B">
        <w:t xml:space="preserve"> were </w:t>
      </w:r>
      <w:r>
        <w:t xml:space="preserve">deprioritized and </w:t>
      </w:r>
      <w:r w:rsidRPr="00E90A2B">
        <w:t>deferred to later releases:</w:t>
      </w:r>
    </w:p>
    <w:p w14:paraId="66725641" w14:textId="65FC617F" w:rsidR="00085B03" w:rsidRDefault="00085B03" w:rsidP="004E37C4">
      <w:pPr>
        <w:pStyle w:val="B1"/>
        <w:rPr>
          <w:rFonts w:ascii="Times New Roman" w:hAnsi="Times New Roman"/>
        </w:rPr>
      </w:pPr>
      <w:r w:rsidRPr="001123B9">
        <w:rPr>
          <w:rFonts w:ascii="Times New Roman" w:hAnsi="Times New Roman"/>
        </w:rPr>
        <w:t>1)</w:t>
      </w:r>
      <w:r w:rsidRPr="001123B9">
        <w:rPr>
          <w:rFonts w:ascii="Times New Roman" w:hAnsi="Times New Roman"/>
        </w:rPr>
        <w:tab/>
      </w:r>
      <w:r w:rsidR="00E90A2B" w:rsidRPr="004E37C4">
        <w:rPr>
          <w:rFonts w:ascii="Times New Roman" w:hAnsi="Times New Roman"/>
          <w:lang w:val="en-US"/>
        </w:rPr>
        <w:t xml:space="preserve">Based on Rel-15 5GS </w:t>
      </w:r>
      <w:r w:rsidR="00E90A2B" w:rsidRPr="004E37C4">
        <w:rPr>
          <w:rFonts w:ascii="Times New Roman" w:hAnsi="Times New Roman"/>
        </w:rPr>
        <w:t>UE Policy provisioning</w:t>
      </w:r>
      <w:r w:rsidR="00E90A2B" w:rsidRPr="004E37C4">
        <w:rPr>
          <w:rFonts w:ascii="Times New Roman" w:hAnsi="Times New Roman"/>
          <w:lang w:val="en-US"/>
        </w:rPr>
        <w:t xml:space="preserve"> design</w:t>
      </w:r>
      <w:r w:rsidR="00E90A2B" w:rsidRPr="004E37C4">
        <w:rPr>
          <w:rFonts w:ascii="Times New Roman" w:hAnsi="Times New Roman"/>
        </w:rPr>
        <w:t>, the UE needs to include all its stored PSIs (for URSP and ANDSP) in the UE Policy Container reported to PCF. The PCF assumes that UE has no policy if a PSI is missing and provision the corresponding UE Polic</w:t>
      </w:r>
      <w:r w:rsidR="004E37C4">
        <w:rPr>
          <w:rFonts w:ascii="Times New Roman" w:hAnsi="Times New Roman"/>
        </w:rPr>
        <w:t>y</w:t>
      </w:r>
      <w:r w:rsidR="00E90A2B" w:rsidRPr="004E37C4">
        <w:rPr>
          <w:rFonts w:ascii="Times New Roman" w:hAnsi="Times New Roman"/>
        </w:rPr>
        <w:t xml:space="preserve">, even if the UE </w:t>
      </w:r>
      <w:r w:rsidR="00A6247B" w:rsidRPr="004E37C4">
        <w:rPr>
          <w:rFonts w:ascii="Times New Roman" w:hAnsi="Times New Roman"/>
        </w:rPr>
        <w:t xml:space="preserve">cannot enforce </w:t>
      </w:r>
      <w:r w:rsidR="00E90A2B" w:rsidRPr="004E37C4">
        <w:rPr>
          <w:rFonts w:ascii="Times New Roman" w:hAnsi="Times New Roman"/>
        </w:rPr>
        <w:t>such polic</w:t>
      </w:r>
      <w:r w:rsidR="004E37C4">
        <w:rPr>
          <w:rFonts w:ascii="Times New Roman" w:hAnsi="Times New Roman"/>
        </w:rPr>
        <w:t>y</w:t>
      </w:r>
      <w:r w:rsidR="00E90A2B" w:rsidRPr="004E37C4">
        <w:rPr>
          <w:rFonts w:ascii="Times New Roman" w:hAnsi="Times New Roman"/>
        </w:rPr>
        <w:t xml:space="preserve">. </w:t>
      </w:r>
      <w:r w:rsidR="004B5AD8" w:rsidRPr="004E37C4">
        <w:rPr>
          <w:rFonts w:ascii="Times New Roman" w:hAnsi="Times New Roman"/>
        </w:rPr>
        <w:t>I</w:t>
      </w:r>
      <w:r w:rsidR="004B5AD8" w:rsidRPr="00A6247B">
        <w:rPr>
          <w:rFonts w:ascii="Times New Roman" w:hAnsi="Times New Roman"/>
        </w:rPr>
        <w:t xml:space="preserve">f </w:t>
      </w:r>
      <w:r w:rsidR="004B5AD8" w:rsidRPr="004E37C4">
        <w:rPr>
          <w:rFonts w:ascii="Times New Roman" w:hAnsi="Times New Roman"/>
        </w:rPr>
        <w:t xml:space="preserve">the </w:t>
      </w:r>
      <w:r w:rsidR="004B5AD8" w:rsidRPr="00A6247B">
        <w:rPr>
          <w:rFonts w:ascii="Times New Roman" w:hAnsi="Times New Roman"/>
        </w:rPr>
        <w:t>UE does not recognize a URSP rule (</w:t>
      </w:r>
      <w:proofErr w:type="gramStart"/>
      <w:r w:rsidR="004B5AD8" w:rsidRPr="00A6247B">
        <w:rPr>
          <w:rFonts w:ascii="Times New Roman" w:hAnsi="Times New Roman"/>
        </w:rPr>
        <w:t>e.g.</w:t>
      </w:r>
      <w:proofErr w:type="gramEnd"/>
      <w:r w:rsidR="004B5AD8" w:rsidRPr="00A6247B">
        <w:rPr>
          <w:rFonts w:ascii="Times New Roman" w:hAnsi="Times New Roman"/>
        </w:rPr>
        <w:t xml:space="preserve"> due to not recognizing the </w:t>
      </w:r>
      <w:r w:rsidR="004B5AD8" w:rsidRPr="004E37C4">
        <w:rPr>
          <w:rFonts w:ascii="Times New Roman" w:hAnsi="Times New Roman"/>
        </w:rPr>
        <w:t>Traffic descriptor of the</w:t>
      </w:r>
      <w:r w:rsidR="004B5AD8" w:rsidRPr="00A6247B">
        <w:rPr>
          <w:rFonts w:ascii="Times New Roman" w:hAnsi="Times New Roman"/>
        </w:rPr>
        <w:t xml:space="preserve"> URSP rule), the UE </w:t>
      </w:r>
      <w:r w:rsidR="004B5AD8" w:rsidRPr="004E37C4">
        <w:rPr>
          <w:rFonts w:ascii="Times New Roman" w:hAnsi="Times New Roman"/>
        </w:rPr>
        <w:t>simply</w:t>
      </w:r>
      <w:r w:rsidR="004B5AD8" w:rsidRPr="00A6247B">
        <w:rPr>
          <w:rFonts w:ascii="Times New Roman" w:hAnsi="Times New Roman"/>
        </w:rPr>
        <w:t xml:space="preserve"> ignore</w:t>
      </w:r>
      <w:r w:rsidR="004B5AD8" w:rsidRPr="004E37C4">
        <w:rPr>
          <w:rFonts w:ascii="Times New Roman" w:hAnsi="Times New Roman"/>
        </w:rPr>
        <w:t xml:space="preserve">s </w:t>
      </w:r>
      <w:r w:rsidR="004B5AD8" w:rsidRPr="00A6247B">
        <w:rPr>
          <w:rFonts w:ascii="Times New Roman" w:hAnsi="Times New Roman"/>
        </w:rPr>
        <w:t>the URSP rule without any notification to the network</w:t>
      </w:r>
      <w:r w:rsidR="004B5AD8">
        <w:rPr>
          <w:rFonts w:ascii="Times New Roman" w:hAnsi="Times New Roman"/>
        </w:rPr>
        <w:t xml:space="preserve">. </w:t>
      </w:r>
      <w:r w:rsidR="004E37C4" w:rsidRPr="004E37C4">
        <w:rPr>
          <w:rFonts w:ascii="Times New Roman" w:hAnsi="Times New Roman"/>
        </w:rPr>
        <w:t xml:space="preserve">This is inefficient </w:t>
      </w:r>
      <w:r w:rsidR="004B5AD8">
        <w:rPr>
          <w:rFonts w:ascii="Times New Roman" w:hAnsi="Times New Roman"/>
        </w:rPr>
        <w:t xml:space="preserve">way for </w:t>
      </w:r>
      <w:r w:rsidR="004B5AD8" w:rsidRPr="00A6247B">
        <w:rPr>
          <w:rFonts w:ascii="Times New Roman" w:hAnsi="Times New Roman"/>
        </w:rPr>
        <w:t xml:space="preserve">UE </w:t>
      </w:r>
      <w:r w:rsidR="004B5AD8">
        <w:rPr>
          <w:rFonts w:ascii="Times New Roman" w:hAnsi="Times New Roman"/>
        </w:rPr>
        <w:t xml:space="preserve">processing the </w:t>
      </w:r>
      <w:r w:rsidR="004B5AD8" w:rsidRPr="00A6247B">
        <w:rPr>
          <w:rFonts w:ascii="Times New Roman" w:hAnsi="Times New Roman"/>
        </w:rPr>
        <w:t>URSP rules</w:t>
      </w:r>
      <w:r w:rsidR="004B5AD8" w:rsidRPr="004E37C4">
        <w:rPr>
          <w:rFonts w:ascii="Times New Roman" w:hAnsi="Times New Roman"/>
        </w:rPr>
        <w:t xml:space="preserve"> </w:t>
      </w:r>
      <w:r w:rsidR="004E37C4" w:rsidRPr="004E37C4">
        <w:rPr>
          <w:rFonts w:ascii="Times New Roman" w:hAnsi="Times New Roman"/>
        </w:rPr>
        <w:t xml:space="preserve">and may </w:t>
      </w:r>
      <w:r w:rsidR="004B5AD8">
        <w:rPr>
          <w:rFonts w:ascii="Times New Roman" w:hAnsi="Times New Roman"/>
        </w:rPr>
        <w:t xml:space="preserve">also </w:t>
      </w:r>
      <w:r w:rsidR="004E37C4" w:rsidRPr="004E37C4">
        <w:rPr>
          <w:rFonts w:ascii="Times New Roman" w:hAnsi="Times New Roman"/>
        </w:rPr>
        <w:t xml:space="preserve">result in overload of control plane signalling. </w:t>
      </w:r>
      <w:r w:rsidR="004E37C4">
        <w:rPr>
          <w:rFonts w:ascii="Times New Roman" w:hAnsi="Times New Roman"/>
        </w:rPr>
        <w:t>I</w:t>
      </w:r>
      <w:r w:rsidR="00A6247B" w:rsidRPr="004E37C4">
        <w:rPr>
          <w:rFonts w:ascii="Times New Roman" w:hAnsi="Times New Roman"/>
        </w:rPr>
        <w:t>t would be</w:t>
      </w:r>
      <w:r w:rsidR="00A6247B" w:rsidRPr="00A6247B">
        <w:rPr>
          <w:rFonts w:ascii="Times New Roman" w:hAnsi="Times New Roman"/>
        </w:rPr>
        <w:t xml:space="preserve"> beneficial for both the UE and the 5GC to ensure that the URSP rules provisioned to the UE are enforceable. With enforceable URSP rules, the mechanisms that allow 5GC to determine when the UE enforces the URSP rules can </w:t>
      </w:r>
      <w:r w:rsidR="004E37C4">
        <w:rPr>
          <w:rFonts w:ascii="Times New Roman" w:hAnsi="Times New Roman"/>
        </w:rPr>
        <w:t xml:space="preserve">also </w:t>
      </w:r>
      <w:r w:rsidR="00A6247B" w:rsidRPr="00A6247B">
        <w:rPr>
          <w:rFonts w:ascii="Times New Roman" w:hAnsi="Times New Roman"/>
        </w:rPr>
        <w:t>be followed efficiently.</w:t>
      </w:r>
    </w:p>
    <w:p w14:paraId="1BB10812" w14:textId="77777777" w:rsidR="004E37C4" w:rsidRDefault="004E37C4" w:rsidP="004E37C4">
      <w:pPr>
        <w:pStyle w:val="B1"/>
        <w:rPr>
          <w:rFonts w:ascii="Times New Roman" w:hAnsi="Times New Roman"/>
        </w:rPr>
      </w:pPr>
    </w:p>
    <w:p w14:paraId="0D8547F4" w14:textId="0B29B4F8" w:rsidR="004E37C4" w:rsidRPr="004E37C4" w:rsidRDefault="004E37C4" w:rsidP="004E37C4">
      <w:pPr>
        <w:pStyle w:val="B1"/>
      </w:pPr>
      <w:r w:rsidRPr="00E90A2B">
        <w:rPr>
          <w:rFonts w:ascii="Times New Roman" w:hAnsi="Times New Roman"/>
        </w:rPr>
        <w:t xml:space="preserve">2) </w:t>
      </w:r>
      <w:r>
        <w:rPr>
          <w:rFonts w:ascii="Times New Roman" w:hAnsi="Times New Roman"/>
        </w:rPr>
        <w:tab/>
      </w:r>
      <w:r>
        <w:rPr>
          <w:rFonts w:ascii="Times New Roman" w:hAnsi="Times New Roman"/>
          <w:lang w:val="en-US"/>
        </w:rPr>
        <w:t>Based on</w:t>
      </w:r>
      <w:r w:rsidRPr="00E90A2B">
        <w:rPr>
          <w:rFonts w:ascii="Times New Roman" w:hAnsi="Times New Roman"/>
          <w:lang w:val="en-US"/>
        </w:rPr>
        <w:t xml:space="preserve"> Rel-15 </w:t>
      </w:r>
      <w:r>
        <w:rPr>
          <w:rFonts w:ascii="Times New Roman" w:hAnsi="Times New Roman"/>
          <w:lang w:val="en-US"/>
        </w:rPr>
        <w:t xml:space="preserve">5GS </w:t>
      </w:r>
      <w:r w:rsidRPr="00E90A2B">
        <w:rPr>
          <w:rFonts w:ascii="Times New Roman" w:hAnsi="Times New Roman"/>
        </w:rPr>
        <w:t xml:space="preserve">UE Policy </w:t>
      </w:r>
      <w:r>
        <w:rPr>
          <w:rFonts w:ascii="Times New Roman" w:hAnsi="Times New Roman"/>
        </w:rPr>
        <w:t>provisioning</w:t>
      </w:r>
      <w:r w:rsidRPr="00E90A2B">
        <w:rPr>
          <w:rFonts w:ascii="Times New Roman" w:hAnsi="Times New Roman"/>
          <w:lang w:val="en-US"/>
        </w:rPr>
        <w:t xml:space="preserve"> design, several triggers for UE Policy provisioning have been identified in clause 6.1.2.2.2 of </w:t>
      </w:r>
      <w:r>
        <w:rPr>
          <w:rFonts w:ascii="Times New Roman" w:hAnsi="Times New Roman"/>
          <w:lang w:val="en-US"/>
        </w:rPr>
        <w:t xml:space="preserve">TS </w:t>
      </w:r>
      <w:r w:rsidRPr="00E90A2B">
        <w:rPr>
          <w:rFonts w:ascii="Times New Roman" w:hAnsi="Times New Roman"/>
          <w:lang w:val="en-US"/>
        </w:rPr>
        <w:t xml:space="preserve">23.503. </w:t>
      </w:r>
      <w:r>
        <w:rPr>
          <w:rFonts w:ascii="Times New Roman" w:hAnsi="Times New Roman"/>
          <w:lang w:val="en-US"/>
        </w:rPr>
        <w:t xml:space="preserve">The </w:t>
      </w:r>
      <w:r w:rsidRPr="00E90A2B">
        <w:rPr>
          <w:rFonts w:ascii="Times New Roman" w:hAnsi="Times New Roman"/>
          <w:lang w:val="en-US"/>
        </w:rPr>
        <w:t xml:space="preserve">UE triggered UE Policy provisioning procedure can be </w:t>
      </w:r>
      <w:r>
        <w:rPr>
          <w:rFonts w:ascii="Times New Roman" w:hAnsi="Times New Roman"/>
          <w:lang w:val="en-US"/>
        </w:rPr>
        <w:t>performed</w:t>
      </w:r>
      <w:r w:rsidRPr="00E90A2B">
        <w:rPr>
          <w:rFonts w:ascii="Times New Roman" w:hAnsi="Times New Roman"/>
          <w:lang w:val="en-US"/>
        </w:rPr>
        <w:t xml:space="preserve"> via initial Registration in 5GS or Mobility Registration Update when UE moves from EPS to 5GS.</w:t>
      </w:r>
      <w:r>
        <w:rPr>
          <w:rFonts w:ascii="Times New Roman" w:hAnsi="Times New Roman"/>
          <w:lang w:val="en-US"/>
        </w:rPr>
        <w:t xml:space="preserve"> </w:t>
      </w:r>
      <w:r w:rsidRPr="00E90A2B">
        <w:rPr>
          <w:rFonts w:ascii="Times New Roman" w:hAnsi="Times New Roman"/>
          <w:lang w:val="en-US"/>
        </w:rPr>
        <w:t>When the URSP is missing or invalid, the UE can only use</w:t>
      </w:r>
      <w:r>
        <w:rPr>
          <w:rFonts w:ascii="Times New Roman" w:hAnsi="Times New Roman"/>
          <w:lang w:val="en-US"/>
        </w:rPr>
        <w:t xml:space="preserve"> the</w:t>
      </w:r>
      <w:r w:rsidRPr="00E90A2B">
        <w:rPr>
          <w:rFonts w:ascii="Times New Roman" w:hAnsi="Times New Roman"/>
          <w:lang w:val="en-US"/>
        </w:rPr>
        <w:t xml:space="preserve"> initial Registration procedure to retrieve the URSP, which will interrupt ongoing sessions not </w:t>
      </w:r>
      <w:r>
        <w:rPr>
          <w:rFonts w:ascii="Times New Roman" w:hAnsi="Times New Roman"/>
          <w:lang w:val="en-US"/>
        </w:rPr>
        <w:t>relying on</w:t>
      </w:r>
      <w:r w:rsidRPr="00E90A2B">
        <w:rPr>
          <w:rFonts w:ascii="Times New Roman" w:hAnsi="Times New Roman"/>
          <w:lang w:val="en-US"/>
        </w:rPr>
        <w:t xml:space="preserve"> URSP. </w:t>
      </w:r>
      <w:r>
        <w:rPr>
          <w:rFonts w:ascii="Times New Roman" w:hAnsi="Times New Roman"/>
          <w:lang w:val="en-US"/>
        </w:rPr>
        <w:t>It would be beneficial to</w:t>
      </w:r>
      <w:r w:rsidRPr="00E90A2B">
        <w:rPr>
          <w:rFonts w:ascii="Times New Roman" w:hAnsi="Times New Roman"/>
          <w:lang w:val="en-US"/>
        </w:rPr>
        <w:t xml:space="preserve"> investigate new triggers for UE Policy provisioning and </w:t>
      </w:r>
      <w:r>
        <w:rPr>
          <w:rFonts w:ascii="Times New Roman" w:hAnsi="Times New Roman"/>
          <w:lang w:val="en-US"/>
        </w:rPr>
        <w:t xml:space="preserve">study </w:t>
      </w:r>
      <w:r w:rsidRPr="00E90A2B">
        <w:rPr>
          <w:rFonts w:ascii="Times New Roman" w:hAnsi="Times New Roman"/>
          <w:lang w:val="en-US"/>
        </w:rPr>
        <w:t>whether procedure</w:t>
      </w:r>
      <w:r>
        <w:rPr>
          <w:rFonts w:ascii="Times New Roman" w:hAnsi="Times New Roman"/>
          <w:lang w:val="en-US"/>
        </w:rPr>
        <w:t>s</w:t>
      </w:r>
      <w:r w:rsidRPr="00E90A2B">
        <w:rPr>
          <w:rFonts w:ascii="Times New Roman" w:hAnsi="Times New Roman"/>
          <w:lang w:val="en-US"/>
        </w:rPr>
        <w:t xml:space="preserve"> other than initial Registration and Mobility Registration Update </w:t>
      </w:r>
      <w:r w:rsidR="004B5AD8">
        <w:rPr>
          <w:rFonts w:ascii="Times New Roman" w:hAnsi="Times New Roman"/>
          <w:lang w:val="en-US"/>
        </w:rPr>
        <w:t>(</w:t>
      </w:r>
      <w:r w:rsidRPr="00E90A2B">
        <w:rPr>
          <w:rFonts w:ascii="Times New Roman" w:hAnsi="Times New Roman"/>
          <w:lang w:val="en-US"/>
        </w:rPr>
        <w:t>when UE moves from EPS to 5GS</w:t>
      </w:r>
      <w:r w:rsidR="004B5AD8">
        <w:rPr>
          <w:rFonts w:ascii="Times New Roman" w:hAnsi="Times New Roman"/>
          <w:lang w:val="en-US"/>
        </w:rPr>
        <w:t>)</w:t>
      </w:r>
      <w:r w:rsidRPr="00E90A2B">
        <w:rPr>
          <w:rFonts w:ascii="Times New Roman" w:hAnsi="Times New Roman"/>
          <w:lang w:val="en-US"/>
        </w:rPr>
        <w:t xml:space="preserve"> can be used to provision </w:t>
      </w:r>
      <w:r>
        <w:rPr>
          <w:rFonts w:ascii="Times New Roman" w:hAnsi="Times New Roman"/>
          <w:lang w:val="en-US"/>
        </w:rPr>
        <w:t xml:space="preserve">the </w:t>
      </w:r>
      <w:r w:rsidRPr="00E90A2B">
        <w:rPr>
          <w:rFonts w:ascii="Times New Roman" w:hAnsi="Times New Roman"/>
          <w:lang w:val="en-US"/>
        </w:rPr>
        <w:t>UE Polic</w:t>
      </w:r>
      <w:r>
        <w:rPr>
          <w:rFonts w:ascii="Times New Roman" w:hAnsi="Times New Roman"/>
          <w:lang w:val="en-US"/>
        </w:rPr>
        <w:t>y</w:t>
      </w:r>
      <w:r w:rsidRPr="00E90A2B">
        <w:rPr>
          <w:rFonts w:ascii="Times New Roman" w:hAnsi="Times New Roman"/>
          <w:lang w:val="en-US"/>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91319A5" w14:textId="0362D61C" w:rsidR="001123B9" w:rsidRDefault="00AE066E" w:rsidP="001123B9">
      <w:r w:rsidRPr="00175136">
        <w:rPr>
          <w:rFonts w:eastAsia="SimSun"/>
        </w:rPr>
        <w:t>Based on the above justification</w:t>
      </w:r>
      <w:r w:rsidR="001123B9">
        <w:t xml:space="preserve">, the objective of this study item is to </w:t>
      </w:r>
      <w:r w:rsidR="00E90A2B">
        <w:t>study the o</w:t>
      </w:r>
      <w:r w:rsidR="00E90A2B" w:rsidRPr="00E90A2B">
        <w:t>ptimization o</w:t>
      </w:r>
      <w:r w:rsidR="00E90A2B">
        <w:t>f</w:t>
      </w:r>
      <w:r w:rsidR="00E90A2B" w:rsidRPr="00E90A2B">
        <w:t xml:space="preserve"> UE Policy requesting and provisioning </w:t>
      </w:r>
      <w:r w:rsidR="00E90A2B">
        <w:t>procedures</w:t>
      </w:r>
      <w:r w:rsidR="00E90A2B" w:rsidRPr="00E90A2B">
        <w:t xml:space="preserve"> </w:t>
      </w:r>
      <w:r w:rsidR="001123B9">
        <w:t>by investigating the following topics:</w:t>
      </w:r>
    </w:p>
    <w:p w14:paraId="0AAB03FE" w14:textId="2C7D96E8" w:rsidR="00BF6D30" w:rsidRPr="00E90A2B" w:rsidRDefault="00BF6D30" w:rsidP="001123B9">
      <w:pPr>
        <w:rPr>
          <w:rFonts w:eastAsia="SimSun"/>
        </w:rPr>
      </w:pPr>
      <w:r>
        <w:rPr>
          <w:rFonts w:eastAsia="SimSun"/>
        </w:rPr>
        <w:t xml:space="preserve"> </w:t>
      </w:r>
    </w:p>
    <w:p w14:paraId="30B10AEA" w14:textId="48A75BD2" w:rsidR="004E37C4" w:rsidRPr="00E90A2B" w:rsidRDefault="004E37C4" w:rsidP="004E37C4">
      <w:pPr>
        <w:pStyle w:val="B1"/>
        <w:numPr>
          <w:ilvl w:val="0"/>
          <w:numId w:val="17"/>
        </w:numPr>
        <w:overflowPunct w:val="0"/>
        <w:autoSpaceDE w:val="0"/>
        <w:autoSpaceDN w:val="0"/>
        <w:adjustRightInd w:val="0"/>
        <w:spacing w:after="180"/>
        <w:textAlignment w:val="baseline"/>
        <w:rPr>
          <w:rFonts w:ascii="Times New Roman" w:hAnsi="Times New Roman"/>
          <w:lang w:eastAsia="en-GB"/>
        </w:rPr>
      </w:pPr>
      <w:r>
        <w:rPr>
          <w:rFonts w:ascii="Times New Roman" w:hAnsi="Times New Roman"/>
          <w:lang w:eastAsia="en-GB"/>
        </w:rPr>
        <w:t>Study how to o</w:t>
      </w:r>
      <w:r w:rsidRPr="00E90A2B">
        <w:rPr>
          <w:rFonts w:ascii="Times New Roman" w:hAnsi="Times New Roman"/>
        </w:rPr>
        <w:t>ptimiz</w:t>
      </w:r>
      <w:r>
        <w:rPr>
          <w:rFonts w:ascii="Times New Roman" w:hAnsi="Times New Roman"/>
        </w:rPr>
        <w:t>e</w:t>
      </w:r>
      <w:r w:rsidRPr="00E90A2B">
        <w:rPr>
          <w:rFonts w:ascii="Times New Roman" w:hAnsi="Times New Roman"/>
        </w:rPr>
        <w:t xml:space="preserve"> the </w:t>
      </w:r>
      <w:r w:rsidRPr="00E90A2B">
        <w:rPr>
          <w:rFonts w:ascii="Times New Roman" w:hAnsi="Times New Roman"/>
          <w:lang w:val="x-none" w:eastAsia="en-GB"/>
        </w:rPr>
        <w:t xml:space="preserve">UE Policy provisioning </w:t>
      </w:r>
      <w:r>
        <w:rPr>
          <w:rFonts w:ascii="Times New Roman" w:hAnsi="Times New Roman"/>
        </w:rPr>
        <w:t xml:space="preserve">procedures to </w:t>
      </w:r>
      <w:r w:rsidRPr="00A6247B">
        <w:rPr>
          <w:rFonts w:ascii="Times New Roman" w:hAnsi="Times New Roman"/>
        </w:rPr>
        <w:t xml:space="preserve">ensure that the </w:t>
      </w:r>
      <w:r w:rsidR="004B5AD8">
        <w:rPr>
          <w:rFonts w:ascii="Times New Roman" w:hAnsi="Times New Roman"/>
        </w:rPr>
        <w:t xml:space="preserve">UE policy </w:t>
      </w:r>
      <w:r w:rsidRPr="00A6247B">
        <w:rPr>
          <w:rFonts w:ascii="Times New Roman" w:hAnsi="Times New Roman"/>
        </w:rPr>
        <w:t>provisioned to the UE are enforceable</w:t>
      </w:r>
      <w:r>
        <w:rPr>
          <w:rFonts w:ascii="Times New Roman" w:hAnsi="Times New Roman"/>
        </w:rPr>
        <w:t xml:space="preserve"> by the UE</w:t>
      </w:r>
      <w:r w:rsidRPr="00E90A2B">
        <w:rPr>
          <w:rFonts w:ascii="Times New Roman" w:hAnsi="Times New Roman"/>
        </w:rPr>
        <w:t>.</w:t>
      </w:r>
    </w:p>
    <w:p w14:paraId="13F8C41C" w14:textId="3BD8B969" w:rsidR="00E90A2B" w:rsidRPr="00E90A2B" w:rsidRDefault="00E90A2B" w:rsidP="00896D29">
      <w:pPr>
        <w:pStyle w:val="B1"/>
        <w:numPr>
          <w:ilvl w:val="0"/>
          <w:numId w:val="17"/>
        </w:numPr>
        <w:overflowPunct w:val="0"/>
        <w:autoSpaceDE w:val="0"/>
        <w:autoSpaceDN w:val="0"/>
        <w:adjustRightInd w:val="0"/>
        <w:spacing w:after="180"/>
        <w:textAlignment w:val="baseline"/>
        <w:rPr>
          <w:rFonts w:ascii="Times New Roman" w:hAnsi="Times New Roman"/>
          <w:lang w:val="x-none" w:eastAsia="en-GB"/>
        </w:rPr>
      </w:pPr>
      <w:r w:rsidRPr="00E90A2B">
        <w:rPr>
          <w:rFonts w:ascii="Times New Roman" w:hAnsi="Times New Roman"/>
          <w:lang w:val="en-US" w:eastAsia="en-GB"/>
        </w:rPr>
        <w:t>Study</w:t>
      </w:r>
      <w:r w:rsidRPr="00E90A2B">
        <w:rPr>
          <w:rFonts w:ascii="Times New Roman" w:hAnsi="Times New Roman"/>
          <w:lang w:val="x-none" w:eastAsia="en-GB"/>
        </w:rPr>
        <w:t xml:space="preserve"> whether new triggers </w:t>
      </w:r>
      <w:r w:rsidRPr="00E90A2B">
        <w:rPr>
          <w:rFonts w:ascii="Times New Roman" w:hAnsi="Times New Roman"/>
          <w:lang w:val="en-US" w:eastAsia="en-GB"/>
        </w:rPr>
        <w:t xml:space="preserve">are needed </w:t>
      </w:r>
      <w:r w:rsidRPr="00E90A2B">
        <w:rPr>
          <w:rFonts w:ascii="Times New Roman" w:hAnsi="Times New Roman"/>
          <w:lang w:val="x-none" w:eastAsia="en-GB"/>
        </w:rPr>
        <w:t xml:space="preserve">for UE Policy provisioning procedure </w:t>
      </w:r>
      <w:r w:rsidRPr="00E90A2B">
        <w:rPr>
          <w:rFonts w:ascii="Times New Roman" w:hAnsi="Times New Roman"/>
          <w:lang w:val="en-US" w:eastAsia="en-GB"/>
        </w:rPr>
        <w:t xml:space="preserve">and </w:t>
      </w:r>
      <w:r w:rsidRPr="00E90A2B">
        <w:rPr>
          <w:rFonts w:ascii="Times New Roman" w:hAnsi="Times New Roman"/>
          <w:lang w:val="en-US"/>
        </w:rPr>
        <w:t>whether procedure</w:t>
      </w:r>
      <w:r>
        <w:rPr>
          <w:rFonts w:ascii="Times New Roman" w:hAnsi="Times New Roman"/>
          <w:lang w:val="en-US"/>
        </w:rPr>
        <w:t>s</w:t>
      </w:r>
      <w:r w:rsidRPr="00E90A2B">
        <w:rPr>
          <w:rFonts w:ascii="Times New Roman" w:hAnsi="Times New Roman"/>
          <w:lang w:val="en-US"/>
        </w:rPr>
        <w:t xml:space="preserve"> other than initial Registration and Mobility Registration Update </w:t>
      </w:r>
      <w:r w:rsidR="004B5AD8">
        <w:rPr>
          <w:rFonts w:ascii="Times New Roman" w:hAnsi="Times New Roman"/>
          <w:lang w:val="en-US"/>
        </w:rPr>
        <w:t>(</w:t>
      </w:r>
      <w:r w:rsidRPr="00E90A2B">
        <w:rPr>
          <w:rFonts w:ascii="Times New Roman" w:hAnsi="Times New Roman"/>
          <w:lang w:val="en-US"/>
        </w:rPr>
        <w:t>when UE moves from EPS to 5GS</w:t>
      </w:r>
      <w:r w:rsidR="004B5AD8">
        <w:rPr>
          <w:rFonts w:ascii="Times New Roman" w:hAnsi="Times New Roman"/>
          <w:lang w:val="en-US"/>
        </w:rPr>
        <w:t>)</w:t>
      </w:r>
      <w:r w:rsidRPr="00E90A2B">
        <w:rPr>
          <w:rFonts w:ascii="Times New Roman" w:hAnsi="Times New Roman"/>
          <w:lang w:val="en-US"/>
        </w:rPr>
        <w:t xml:space="preserve"> can be used to provision </w:t>
      </w:r>
      <w:r>
        <w:rPr>
          <w:rFonts w:ascii="Times New Roman" w:hAnsi="Times New Roman"/>
          <w:lang w:val="en-US"/>
        </w:rPr>
        <w:t xml:space="preserve">the </w:t>
      </w:r>
      <w:r w:rsidRPr="00E90A2B">
        <w:rPr>
          <w:rFonts w:ascii="Times New Roman" w:hAnsi="Times New Roman"/>
          <w:lang w:val="en-US"/>
        </w:rPr>
        <w:t>UE Polic</w:t>
      </w:r>
      <w:r>
        <w:rPr>
          <w:rFonts w:ascii="Times New Roman" w:hAnsi="Times New Roman"/>
          <w:lang w:val="en-US"/>
        </w:rPr>
        <w:t>y</w:t>
      </w:r>
      <w:r>
        <w:rPr>
          <w:rFonts w:ascii="Times New Roman" w:hAnsi="Times New Roman"/>
          <w:lang w:eastAsia="en-GB"/>
        </w:rPr>
        <w:t>.</w:t>
      </w:r>
    </w:p>
    <w:p w14:paraId="003FB160" w14:textId="727A8484" w:rsidR="00085B03" w:rsidRPr="00E944E9" w:rsidRDefault="00085B03" w:rsidP="00E944E9">
      <w:pPr>
        <w:pStyle w:val="B1"/>
        <w:overflowPunct w:val="0"/>
        <w:autoSpaceDE w:val="0"/>
        <w:autoSpaceDN w:val="0"/>
        <w:adjustRightInd w:val="0"/>
        <w:spacing w:after="180"/>
        <w:ind w:left="568" w:hanging="284"/>
        <w:jc w:val="left"/>
        <w:textAlignment w:val="baseline"/>
        <w:rPr>
          <w:rFonts w:ascii="Times New Roman" w:hAnsi="Times New Roman"/>
          <w:lang w:val="en-US" w:eastAsia="en-GB"/>
        </w:rPr>
      </w:pPr>
    </w:p>
    <w:p w14:paraId="5D357D45" w14:textId="77777777" w:rsidR="008240F8" w:rsidRPr="00CC3916" w:rsidRDefault="008240F8" w:rsidP="00F046F2">
      <w:pPr>
        <w:pStyle w:val="B1"/>
        <w:jc w:val="left"/>
        <w:rPr>
          <w:iCs/>
        </w:rPr>
      </w:pPr>
    </w:p>
    <w:p w14:paraId="70BDCF70" w14:textId="77777777" w:rsidR="001A1DDA" w:rsidRDefault="001A1DDA" w:rsidP="001A1DDA">
      <w:pPr>
        <w:pStyle w:val="Heading2"/>
      </w:pPr>
      <w:r>
        <w:t>TU estimates and dependencies</w:t>
      </w:r>
    </w:p>
    <w:p w14:paraId="3CCBEBDB" w14:textId="77777777" w:rsidR="001A1DDA" w:rsidRPr="00AD2837" w:rsidRDefault="001A1DDA" w:rsidP="001A1DDA"/>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87"/>
        <w:gridCol w:w="2365"/>
      </w:tblGrid>
      <w:tr w:rsidR="001A1DDA" w:rsidRPr="00FF2903" w14:paraId="56BC2C41" w14:textId="77777777" w:rsidTr="00AE066E">
        <w:tc>
          <w:tcPr>
            <w:tcW w:w="1151" w:type="dxa"/>
            <w:shd w:val="clear" w:color="auto" w:fill="auto"/>
          </w:tcPr>
          <w:p w14:paraId="7624073F" w14:textId="77777777" w:rsidR="001A1DDA" w:rsidRPr="008244F7" w:rsidRDefault="001A1DDA" w:rsidP="00C0648E">
            <w:pPr>
              <w:rPr>
                <w:b/>
                <w:bCs/>
              </w:rPr>
            </w:pPr>
            <w:r w:rsidRPr="008244F7">
              <w:rPr>
                <w:b/>
                <w:bCs/>
              </w:rPr>
              <w:t>Work Task ID</w:t>
            </w:r>
          </w:p>
        </w:tc>
        <w:tc>
          <w:tcPr>
            <w:tcW w:w="1428" w:type="dxa"/>
            <w:shd w:val="clear" w:color="auto" w:fill="auto"/>
          </w:tcPr>
          <w:p w14:paraId="5F370228" w14:textId="77777777" w:rsidR="001A1DDA" w:rsidRPr="008244F7" w:rsidRDefault="001A1DDA" w:rsidP="00C0648E">
            <w:pPr>
              <w:rPr>
                <w:b/>
                <w:bCs/>
              </w:rPr>
            </w:pPr>
            <w:r w:rsidRPr="008244F7">
              <w:rPr>
                <w:b/>
                <w:bCs/>
              </w:rPr>
              <w:t>TU Estimate</w:t>
            </w:r>
          </w:p>
          <w:p w14:paraId="5C5AA58D" w14:textId="77777777" w:rsidR="001A1DDA" w:rsidRPr="008244F7" w:rsidRDefault="001A1DDA" w:rsidP="00C0648E">
            <w:pPr>
              <w:rPr>
                <w:b/>
                <w:bCs/>
              </w:rPr>
            </w:pPr>
            <w:r w:rsidRPr="008244F7">
              <w:rPr>
                <w:b/>
                <w:bCs/>
              </w:rPr>
              <w:t>(Study)</w:t>
            </w:r>
          </w:p>
        </w:tc>
        <w:tc>
          <w:tcPr>
            <w:tcW w:w="1605" w:type="dxa"/>
          </w:tcPr>
          <w:p w14:paraId="1C8DF714" w14:textId="77777777" w:rsidR="001A1DDA" w:rsidRPr="008244F7" w:rsidRDefault="001A1DDA" w:rsidP="00C0648E">
            <w:pPr>
              <w:rPr>
                <w:b/>
                <w:bCs/>
              </w:rPr>
            </w:pPr>
            <w:r w:rsidRPr="008244F7">
              <w:rPr>
                <w:b/>
                <w:bCs/>
              </w:rPr>
              <w:t>TU Estimate</w:t>
            </w:r>
          </w:p>
          <w:p w14:paraId="0D4C807A" w14:textId="77777777" w:rsidR="001A1DDA" w:rsidRPr="008244F7" w:rsidRDefault="001A1DDA" w:rsidP="00C0648E">
            <w:pPr>
              <w:rPr>
                <w:b/>
                <w:bCs/>
              </w:rPr>
            </w:pPr>
            <w:r w:rsidRPr="008244F7">
              <w:rPr>
                <w:b/>
                <w:bCs/>
              </w:rPr>
              <w:t>(Normative)</w:t>
            </w:r>
          </w:p>
        </w:tc>
        <w:tc>
          <w:tcPr>
            <w:tcW w:w="1687" w:type="dxa"/>
          </w:tcPr>
          <w:p w14:paraId="4AE9835D" w14:textId="77777777" w:rsidR="001A1DDA" w:rsidRPr="008244F7" w:rsidRDefault="001A1DDA" w:rsidP="00C0648E">
            <w:pPr>
              <w:rPr>
                <w:b/>
                <w:bCs/>
              </w:rPr>
            </w:pPr>
            <w:r w:rsidRPr="008244F7">
              <w:rPr>
                <w:b/>
                <w:bCs/>
              </w:rPr>
              <w:t>RAN Dependency</w:t>
            </w:r>
          </w:p>
          <w:p w14:paraId="7B6165B7" w14:textId="77777777" w:rsidR="001A1DDA" w:rsidRPr="008244F7" w:rsidRDefault="001A1DDA" w:rsidP="00C0648E">
            <w:pPr>
              <w:rPr>
                <w:b/>
                <w:bCs/>
              </w:rPr>
            </w:pPr>
            <w:r w:rsidRPr="008244F7">
              <w:rPr>
                <w:b/>
                <w:bCs/>
              </w:rPr>
              <w:t xml:space="preserve">(Yes/No/Maybe) </w:t>
            </w:r>
          </w:p>
        </w:tc>
        <w:tc>
          <w:tcPr>
            <w:tcW w:w="2365" w:type="dxa"/>
          </w:tcPr>
          <w:p w14:paraId="62882300" w14:textId="77777777" w:rsidR="001A1DDA" w:rsidRPr="008244F7" w:rsidRDefault="001A1DDA" w:rsidP="00C0648E">
            <w:pPr>
              <w:rPr>
                <w:b/>
                <w:bCs/>
              </w:rPr>
            </w:pPr>
            <w:r w:rsidRPr="008244F7">
              <w:rPr>
                <w:b/>
                <w:bCs/>
              </w:rPr>
              <w:t xml:space="preserve">Inter Work Tasks Dependency </w:t>
            </w:r>
          </w:p>
          <w:p w14:paraId="1BB3AB37" w14:textId="77777777" w:rsidR="001A1DDA" w:rsidRPr="008244F7" w:rsidRDefault="001A1DDA" w:rsidP="00C0648E">
            <w:pPr>
              <w:rPr>
                <w:b/>
                <w:bCs/>
              </w:rPr>
            </w:pPr>
          </w:p>
        </w:tc>
      </w:tr>
      <w:tr w:rsidR="001A1DDA" w:rsidRPr="00FF2903" w14:paraId="196B2D0D" w14:textId="77777777" w:rsidTr="00AE066E">
        <w:tc>
          <w:tcPr>
            <w:tcW w:w="1151" w:type="dxa"/>
            <w:shd w:val="clear" w:color="auto" w:fill="auto"/>
          </w:tcPr>
          <w:p w14:paraId="0BFA9A33" w14:textId="77777777" w:rsidR="001A1DDA" w:rsidRPr="00FF2903" w:rsidRDefault="001A1DDA" w:rsidP="00C0648E">
            <w:r w:rsidRPr="00FF2903">
              <w:t>WT#</w:t>
            </w:r>
            <w:r>
              <w:t>1</w:t>
            </w:r>
          </w:p>
        </w:tc>
        <w:tc>
          <w:tcPr>
            <w:tcW w:w="1428" w:type="dxa"/>
            <w:shd w:val="clear" w:color="auto" w:fill="auto"/>
          </w:tcPr>
          <w:p w14:paraId="27FA4F2D" w14:textId="706DA00C" w:rsidR="001A1DDA" w:rsidRPr="00FF2903" w:rsidRDefault="001A1DDA" w:rsidP="00C0648E"/>
        </w:tc>
        <w:tc>
          <w:tcPr>
            <w:tcW w:w="1605" w:type="dxa"/>
          </w:tcPr>
          <w:p w14:paraId="48BC311D" w14:textId="49B99A9F" w:rsidR="001A1DDA" w:rsidRPr="00FF2903" w:rsidRDefault="001A1DDA" w:rsidP="00C0648E"/>
        </w:tc>
        <w:tc>
          <w:tcPr>
            <w:tcW w:w="1687" w:type="dxa"/>
          </w:tcPr>
          <w:p w14:paraId="76B4EF1D" w14:textId="3DB33F36" w:rsidR="001A1DDA" w:rsidRPr="00FF2903" w:rsidRDefault="001A1DDA" w:rsidP="00C0648E"/>
        </w:tc>
        <w:tc>
          <w:tcPr>
            <w:tcW w:w="2365" w:type="dxa"/>
          </w:tcPr>
          <w:p w14:paraId="1646139D" w14:textId="3B1F6004" w:rsidR="001A1DDA" w:rsidRPr="00FA3919" w:rsidRDefault="001A1DDA" w:rsidP="00C0648E"/>
        </w:tc>
      </w:tr>
      <w:tr w:rsidR="001A1DDA" w:rsidRPr="00FF2903" w14:paraId="0A0E55D4" w14:textId="77777777" w:rsidTr="00AE066E">
        <w:tc>
          <w:tcPr>
            <w:tcW w:w="1151" w:type="dxa"/>
            <w:shd w:val="clear" w:color="auto" w:fill="auto"/>
          </w:tcPr>
          <w:p w14:paraId="3FAC1C59" w14:textId="77777777" w:rsidR="001A1DDA" w:rsidRPr="00FF2903" w:rsidRDefault="001A1DDA" w:rsidP="00C0648E">
            <w:r w:rsidRPr="00FF2903">
              <w:lastRenderedPageBreak/>
              <w:t>WT#</w:t>
            </w:r>
            <w:r>
              <w:t>2</w:t>
            </w:r>
          </w:p>
        </w:tc>
        <w:tc>
          <w:tcPr>
            <w:tcW w:w="1428" w:type="dxa"/>
            <w:shd w:val="clear" w:color="auto" w:fill="auto"/>
          </w:tcPr>
          <w:p w14:paraId="48C846E4" w14:textId="36480A22" w:rsidR="001A1DDA" w:rsidRPr="00FF2903" w:rsidRDefault="001A1DDA" w:rsidP="00C0648E"/>
        </w:tc>
        <w:tc>
          <w:tcPr>
            <w:tcW w:w="1605" w:type="dxa"/>
          </w:tcPr>
          <w:p w14:paraId="46547A62" w14:textId="38A1E7D8" w:rsidR="001A1DDA" w:rsidRPr="00FF2903" w:rsidRDefault="001A1DDA" w:rsidP="00C0648E"/>
        </w:tc>
        <w:tc>
          <w:tcPr>
            <w:tcW w:w="1687" w:type="dxa"/>
          </w:tcPr>
          <w:p w14:paraId="31E7EE79" w14:textId="565D7710" w:rsidR="001A1DDA" w:rsidRPr="00FF2903" w:rsidRDefault="001A1DDA" w:rsidP="00C0648E"/>
        </w:tc>
        <w:tc>
          <w:tcPr>
            <w:tcW w:w="2365" w:type="dxa"/>
          </w:tcPr>
          <w:p w14:paraId="29B46EE0" w14:textId="208CD894" w:rsidR="001A1DDA" w:rsidRPr="00FA3919" w:rsidRDefault="001A1DDA" w:rsidP="00C0648E"/>
        </w:tc>
      </w:tr>
      <w:tr w:rsidR="001A1DDA" w:rsidRPr="00FF2903" w14:paraId="17781F24" w14:textId="77777777" w:rsidTr="00AE066E">
        <w:tc>
          <w:tcPr>
            <w:tcW w:w="1151" w:type="dxa"/>
            <w:shd w:val="clear" w:color="auto" w:fill="auto"/>
          </w:tcPr>
          <w:p w14:paraId="62FF604F" w14:textId="77777777" w:rsidR="001A1DDA" w:rsidRPr="00FF2903" w:rsidRDefault="001A1DDA" w:rsidP="00C0648E">
            <w:r>
              <w:t>WT#3</w:t>
            </w:r>
          </w:p>
        </w:tc>
        <w:tc>
          <w:tcPr>
            <w:tcW w:w="1428" w:type="dxa"/>
            <w:shd w:val="clear" w:color="auto" w:fill="auto"/>
          </w:tcPr>
          <w:p w14:paraId="7A1E9CAC" w14:textId="5D0F9DA3" w:rsidR="001A1DDA" w:rsidRPr="00C16103" w:rsidRDefault="001A1DDA" w:rsidP="00C0648E">
            <w:pPr>
              <w:rPr>
                <w:highlight w:val="yellow"/>
              </w:rPr>
            </w:pPr>
          </w:p>
        </w:tc>
        <w:tc>
          <w:tcPr>
            <w:tcW w:w="1605" w:type="dxa"/>
          </w:tcPr>
          <w:p w14:paraId="036D7ADC" w14:textId="04B98AD4" w:rsidR="001A1DDA" w:rsidRPr="00C16103" w:rsidRDefault="001A1DDA" w:rsidP="00C0648E">
            <w:pPr>
              <w:rPr>
                <w:highlight w:val="yellow"/>
              </w:rPr>
            </w:pPr>
          </w:p>
        </w:tc>
        <w:tc>
          <w:tcPr>
            <w:tcW w:w="1687" w:type="dxa"/>
          </w:tcPr>
          <w:p w14:paraId="1A0EED84" w14:textId="4CBD0509" w:rsidR="001A1DDA" w:rsidRPr="00FF2903" w:rsidRDefault="001A1DDA" w:rsidP="00C0648E"/>
        </w:tc>
        <w:tc>
          <w:tcPr>
            <w:tcW w:w="2365" w:type="dxa"/>
          </w:tcPr>
          <w:p w14:paraId="49BA9F25" w14:textId="5AAD7DB9" w:rsidR="001A1DDA" w:rsidRPr="00FA3919" w:rsidRDefault="001A1DDA" w:rsidP="00C0648E"/>
        </w:tc>
      </w:tr>
      <w:tr w:rsidR="001A1DDA" w:rsidRPr="00FF2903" w14:paraId="401A34A3" w14:textId="77777777" w:rsidTr="00AE066E">
        <w:tc>
          <w:tcPr>
            <w:tcW w:w="1151" w:type="dxa"/>
            <w:shd w:val="clear" w:color="auto" w:fill="auto"/>
          </w:tcPr>
          <w:p w14:paraId="764F739A" w14:textId="77777777" w:rsidR="001A1DDA" w:rsidRPr="00FF2903" w:rsidRDefault="001A1DDA" w:rsidP="00C0648E"/>
        </w:tc>
        <w:tc>
          <w:tcPr>
            <w:tcW w:w="1428" w:type="dxa"/>
            <w:shd w:val="clear" w:color="auto" w:fill="auto"/>
          </w:tcPr>
          <w:p w14:paraId="6112DEBE" w14:textId="77777777" w:rsidR="001A1DDA" w:rsidRPr="00FF2903" w:rsidRDefault="001A1DDA" w:rsidP="00C0648E"/>
        </w:tc>
        <w:tc>
          <w:tcPr>
            <w:tcW w:w="1605" w:type="dxa"/>
          </w:tcPr>
          <w:p w14:paraId="2BF80C58" w14:textId="77777777" w:rsidR="001A1DDA" w:rsidRPr="00FF2903" w:rsidRDefault="001A1DDA" w:rsidP="00C0648E"/>
        </w:tc>
        <w:tc>
          <w:tcPr>
            <w:tcW w:w="1687" w:type="dxa"/>
          </w:tcPr>
          <w:p w14:paraId="65FE6655" w14:textId="77777777" w:rsidR="001A1DDA" w:rsidRPr="00FF2903" w:rsidRDefault="001A1DDA" w:rsidP="00C0648E"/>
        </w:tc>
        <w:tc>
          <w:tcPr>
            <w:tcW w:w="2365" w:type="dxa"/>
          </w:tcPr>
          <w:p w14:paraId="6BA8A6F7" w14:textId="77777777" w:rsidR="001A1DDA" w:rsidRPr="00FA3919" w:rsidRDefault="001A1DDA" w:rsidP="00C0648E"/>
        </w:tc>
      </w:tr>
      <w:tr w:rsidR="001A1DDA" w:rsidRPr="00FF2903" w14:paraId="47B72615" w14:textId="77777777" w:rsidTr="00AE066E">
        <w:tc>
          <w:tcPr>
            <w:tcW w:w="1151" w:type="dxa"/>
            <w:shd w:val="clear" w:color="auto" w:fill="auto"/>
          </w:tcPr>
          <w:p w14:paraId="48622210" w14:textId="77777777" w:rsidR="001A1DDA" w:rsidRPr="00FF2903" w:rsidRDefault="001A1DDA" w:rsidP="00C0648E"/>
        </w:tc>
        <w:tc>
          <w:tcPr>
            <w:tcW w:w="1428" w:type="dxa"/>
            <w:shd w:val="clear" w:color="auto" w:fill="auto"/>
          </w:tcPr>
          <w:p w14:paraId="77C19946" w14:textId="77777777" w:rsidR="001A1DDA" w:rsidRPr="00CC3916" w:rsidRDefault="001A1DDA" w:rsidP="00C0648E"/>
        </w:tc>
        <w:tc>
          <w:tcPr>
            <w:tcW w:w="1605" w:type="dxa"/>
          </w:tcPr>
          <w:p w14:paraId="59220DFC" w14:textId="77777777" w:rsidR="001A1DDA" w:rsidRPr="00CC3916" w:rsidRDefault="001A1DDA" w:rsidP="00C0648E"/>
        </w:tc>
        <w:tc>
          <w:tcPr>
            <w:tcW w:w="1687" w:type="dxa"/>
          </w:tcPr>
          <w:p w14:paraId="0A7F6A9F" w14:textId="77777777" w:rsidR="001A1DDA" w:rsidRPr="00FF2903" w:rsidRDefault="001A1DDA" w:rsidP="00C0648E"/>
        </w:tc>
        <w:tc>
          <w:tcPr>
            <w:tcW w:w="2365" w:type="dxa"/>
          </w:tcPr>
          <w:p w14:paraId="552A02B8" w14:textId="77777777" w:rsidR="001A1DDA" w:rsidRPr="00FF2903" w:rsidRDefault="001A1DDA" w:rsidP="00C0648E"/>
        </w:tc>
      </w:tr>
      <w:tr w:rsidR="001A1DDA" w:rsidRPr="00FF2903" w14:paraId="3068FE1A" w14:textId="77777777" w:rsidTr="00AE066E">
        <w:tc>
          <w:tcPr>
            <w:tcW w:w="1151" w:type="dxa"/>
            <w:shd w:val="clear" w:color="auto" w:fill="auto"/>
          </w:tcPr>
          <w:p w14:paraId="583CDA48" w14:textId="77777777" w:rsidR="001A1DDA" w:rsidRPr="00FF2903" w:rsidRDefault="001A1DDA" w:rsidP="00C0648E"/>
        </w:tc>
        <w:tc>
          <w:tcPr>
            <w:tcW w:w="1428" w:type="dxa"/>
            <w:shd w:val="clear" w:color="auto" w:fill="auto"/>
          </w:tcPr>
          <w:p w14:paraId="318ED027" w14:textId="77777777" w:rsidR="001A1DDA" w:rsidRPr="00FF2903" w:rsidRDefault="001A1DDA" w:rsidP="00C0648E"/>
        </w:tc>
        <w:tc>
          <w:tcPr>
            <w:tcW w:w="1605" w:type="dxa"/>
          </w:tcPr>
          <w:p w14:paraId="4ED43365" w14:textId="77777777" w:rsidR="001A1DDA" w:rsidRPr="00FF2903" w:rsidRDefault="001A1DDA" w:rsidP="00C0648E"/>
        </w:tc>
        <w:tc>
          <w:tcPr>
            <w:tcW w:w="1687" w:type="dxa"/>
          </w:tcPr>
          <w:p w14:paraId="3DC4919E" w14:textId="77777777" w:rsidR="001A1DDA" w:rsidRPr="00FF2903" w:rsidRDefault="001A1DDA" w:rsidP="00C0648E"/>
        </w:tc>
        <w:tc>
          <w:tcPr>
            <w:tcW w:w="2365" w:type="dxa"/>
          </w:tcPr>
          <w:p w14:paraId="391331C4" w14:textId="77777777" w:rsidR="001A1DDA" w:rsidRPr="00FF2903" w:rsidRDefault="001A1DDA" w:rsidP="00C0648E"/>
        </w:tc>
      </w:tr>
    </w:tbl>
    <w:p w14:paraId="46E8F360" w14:textId="77777777" w:rsidR="001A1DDA" w:rsidRDefault="001A1DDA" w:rsidP="001A1DDA"/>
    <w:p w14:paraId="71CD9219" w14:textId="12EBDCC7" w:rsidR="001A1DDA" w:rsidRPr="000A1752" w:rsidRDefault="001A1DDA" w:rsidP="001A1DDA">
      <w:pPr>
        <w:rPr>
          <w:b/>
          <w:bCs/>
        </w:rPr>
      </w:pPr>
      <w:r w:rsidRPr="008244F7">
        <w:rPr>
          <w:b/>
          <w:bCs/>
        </w:rPr>
        <w:t>Total TU estimates for the study phase</w:t>
      </w:r>
      <w:r w:rsidRPr="000A1752">
        <w:rPr>
          <w:b/>
          <w:bCs/>
        </w:rPr>
        <w:t xml:space="preserve">: </w:t>
      </w:r>
    </w:p>
    <w:p w14:paraId="766ABC52" w14:textId="2549FFA8" w:rsidR="001A1DDA" w:rsidRPr="00BD5134" w:rsidRDefault="001A1DDA" w:rsidP="001A1DDA">
      <w:pPr>
        <w:rPr>
          <w:b/>
          <w:bCs/>
        </w:rPr>
      </w:pPr>
      <w:r w:rsidRPr="00BD5134">
        <w:rPr>
          <w:b/>
          <w:bCs/>
        </w:rPr>
        <w:t xml:space="preserve">Total TU estimates for the normative phase: </w:t>
      </w:r>
    </w:p>
    <w:p w14:paraId="77C77DB6" w14:textId="22E1A959" w:rsidR="001A1DDA" w:rsidRPr="008244F7" w:rsidRDefault="001A1DDA" w:rsidP="001A1DDA">
      <w:pPr>
        <w:rPr>
          <w:b/>
          <w:bCs/>
        </w:rPr>
      </w:pPr>
      <w:r w:rsidRPr="00BD5134">
        <w:rPr>
          <w:b/>
          <w:bCs/>
        </w:rPr>
        <w:t xml:space="preserve">Total TU estimates: N + M = </w:t>
      </w:r>
    </w:p>
    <w:p w14:paraId="24872C5E" w14:textId="77777777" w:rsidR="001A1DDA" w:rsidRDefault="001A1DDA"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03360" w:rsidRPr="006C2E80" w14:paraId="1B661970" w14:textId="77777777" w:rsidTr="005875D6">
        <w:trPr>
          <w:cantSplit/>
          <w:jc w:val="center"/>
        </w:trPr>
        <w:tc>
          <w:tcPr>
            <w:tcW w:w="1617" w:type="dxa"/>
          </w:tcPr>
          <w:p w14:paraId="194449B4" w14:textId="02AD9E32" w:rsidR="00A03360" w:rsidRPr="006C2E80" w:rsidRDefault="00A03360" w:rsidP="00A03360">
            <w:pPr>
              <w:pStyle w:val="Guidance"/>
              <w:spacing w:after="0"/>
            </w:pPr>
            <w:r w:rsidRPr="005603BF">
              <w:rPr>
                <w:rFonts w:hint="eastAsia"/>
              </w:rPr>
              <w:t>Internal TR</w:t>
            </w:r>
          </w:p>
        </w:tc>
        <w:tc>
          <w:tcPr>
            <w:tcW w:w="1134" w:type="dxa"/>
          </w:tcPr>
          <w:p w14:paraId="1581EDBA" w14:textId="1CA3CA24" w:rsidR="00A03360" w:rsidRPr="006C2E80" w:rsidRDefault="00A03360" w:rsidP="00A03360">
            <w:pPr>
              <w:pStyle w:val="Guidance"/>
              <w:spacing w:after="0"/>
            </w:pPr>
            <w:r w:rsidRPr="005603BF">
              <w:rPr>
                <w:rFonts w:hint="eastAsia"/>
              </w:rPr>
              <w:t>23.xyz</w:t>
            </w:r>
          </w:p>
        </w:tc>
        <w:tc>
          <w:tcPr>
            <w:tcW w:w="2409" w:type="dxa"/>
          </w:tcPr>
          <w:p w14:paraId="3489ADFF" w14:textId="76E2ABBD" w:rsidR="00A03360" w:rsidRPr="00E90A2B" w:rsidRDefault="00E90A2B" w:rsidP="00A03360">
            <w:pPr>
              <w:pStyle w:val="Guidance"/>
              <w:spacing w:after="0"/>
              <w:rPr>
                <w:bCs/>
              </w:rPr>
            </w:pPr>
            <w:r w:rsidRPr="00E90A2B">
              <w:rPr>
                <w:bCs/>
              </w:rPr>
              <w:t>Study on Enhancement of 5G UE Policy; Phase-2</w:t>
            </w:r>
          </w:p>
        </w:tc>
        <w:tc>
          <w:tcPr>
            <w:tcW w:w="993" w:type="dxa"/>
          </w:tcPr>
          <w:p w14:paraId="5F21A715" w14:textId="786803E4" w:rsidR="00A03360" w:rsidRPr="001123B9" w:rsidRDefault="00A03360" w:rsidP="00A03360">
            <w:pPr>
              <w:pStyle w:val="Guidance"/>
            </w:pPr>
            <w:r w:rsidRPr="001123B9">
              <w:t>TSG#</w:t>
            </w:r>
            <w:r w:rsidR="001123B9" w:rsidRPr="001123B9">
              <w:t>103</w:t>
            </w:r>
          </w:p>
          <w:p w14:paraId="060C3F75" w14:textId="04CE4AF4" w:rsidR="00A03360" w:rsidRPr="001123B9" w:rsidRDefault="001123B9" w:rsidP="00A03360">
            <w:pPr>
              <w:pStyle w:val="Guidance"/>
              <w:spacing w:after="0"/>
            </w:pPr>
            <w:r w:rsidRPr="001123B9">
              <w:t xml:space="preserve">(March </w:t>
            </w:r>
            <w:r w:rsidR="00A03360" w:rsidRPr="001123B9">
              <w:t>202</w:t>
            </w:r>
            <w:r w:rsidR="006F1B12" w:rsidRPr="001123B9">
              <w:t>4</w:t>
            </w:r>
            <w:r w:rsidRPr="001123B9">
              <w:t>)</w:t>
            </w:r>
          </w:p>
        </w:tc>
        <w:tc>
          <w:tcPr>
            <w:tcW w:w="1074" w:type="dxa"/>
          </w:tcPr>
          <w:p w14:paraId="2C2A716A" w14:textId="2B5F0DD5" w:rsidR="00A03360" w:rsidRPr="001123B9" w:rsidRDefault="00A03360" w:rsidP="00A03360">
            <w:pPr>
              <w:pStyle w:val="Guidance"/>
            </w:pPr>
            <w:r w:rsidRPr="001123B9">
              <w:t>TSG#</w:t>
            </w:r>
            <w:r w:rsidR="001123B9" w:rsidRPr="001123B9">
              <w:t>104</w:t>
            </w:r>
          </w:p>
          <w:p w14:paraId="3CC87817" w14:textId="3031943D" w:rsidR="00A03360" w:rsidRPr="001123B9" w:rsidRDefault="001123B9" w:rsidP="00A03360">
            <w:pPr>
              <w:pStyle w:val="Guidance"/>
              <w:spacing w:after="0"/>
            </w:pPr>
            <w:r w:rsidRPr="001123B9">
              <w:t>(June</w:t>
            </w:r>
            <w:r w:rsidR="00A03360" w:rsidRPr="001123B9">
              <w:t xml:space="preserve"> </w:t>
            </w:r>
            <w:r w:rsidR="006F1B12" w:rsidRPr="001123B9">
              <w:t>2024</w:t>
            </w:r>
            <w:r w:rsidRPr="001123B9">
              <w:t>)</w:t>
            </w:r>
          </w:p>
        </w:tc>
        <w:tc>
          <w:tcPr>
            <w:tcW w:w="2186" w:type="dxa"/>
          </w:tcPr>
          <w:p w14:paraId="6614FA32" w14:textId="6CD55639" w:rsidR="006F1B12" w:rsidRDefault="001123B9" w:rsidP="00A03360">
            <w:pPr>
              <w:pStyle w:val="Guidance"/>
              <w:spacing w:after="0"/>
            </w:pPr>
            <w:r>
              <w:t>Krisztian Kiss, Apple</w:t>
            </w:r>
            <w:r w:rsidR="00A03360" w:rsidRPr="005603BF">
              <w:t>,</w:t>
            </w:r>
          </w:p>
          <w:p w14:paraId="71B3D7AE" w14:textId="6F6C5A3B" w:rsidR="00A03360" w:rsidRPr="006C2E80" w:rsidRDefault="00000000" w:rsidP="00A03360">
            <w:pPr>
              <w:pStyle w:val="Guidance"/>
              <w:spacing w:after="0"/>
            </w:pPr>
            <w:hyperlink r:id="rId11" w:history="1">
              <w:r w:rsidR="001123B9" w:rsidRPr="00E31F78">
                <w:rPr>
                  <w:rStyle w:val="Hyperlink"/>
                </w:rPr>
                <w:t>krisztian@apple.com</w:t>
              </w:r>
            </w:hyperlink>
            <w:r w:rsidR="001123B9">
              <w:t xml:space="preserve"> </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FA4CE62"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5DD8E3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5C74C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6E14D3A"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813282D" w14:textId="4EA57A51" w:rsidR="001123B9" w:rsidRPr="001123B9" w:rsidRDefault="001123B9" w:rsidP="001123B9">
      <w:pPr>
        <w:pStyle w:val="Guidance"/>
        <w:spacing w:after="0"/>
        <w:rPr>
          <w:i w:val="0"/>
          <w:iCs/>
        </w:rPr>
      </w:pPr>
      <w:r w:rsidRPr="001123B9">
        <w:rPr>
          <w:i w:val="0"/>
          <w:iCs/>
        </w:rPr>
        <w:t>Krisztian Kiss, Apple</w:t>
      </w:r>
    </w:p>
    <w:p w14:paraId="250CADCC" w14:textId="61F8F840" w:rsidR="001E489F" w:rsidRPr="006C2E80" w:rsidRDefault="00000000" w:rsidP="001123B9">
      <w:hyperlink r:id="rId12" w:history="1">
        <w:r w:rsidR="001123B9" w:rsidRPr="00E31F78">
          <w:rPr>
            <w:rStyle w:val="Hyperlink"/>
          </w:rPr>
          <w:t>krisztian@apple.com</w:t>
        </w:r>
      </w:hyperlink>
    </w:p>
    <w:p w14:paraId="72743EA7" w14:textId="25565552"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5B81E63" w14:textId="77777777" w:rsidR="00BA2CCC" w:rsidRPr="00557B2E" w:rsidRDefault="00BA2CCC" w:rsidP="00BA2CCC">
      <w:r w:rsidRPr="00084587">
        <w:rPr>
          <w:rFonts w:hint="eastAsia"/>
        </w:rPr>
        <w:t xml:space="preserve">SA2 </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EF39447" w14:textId="1096A0BA" w:rsidR="004B702F" w:rsidRDefault="004B702F" w:rsidP="004B702F">
      <w:r>
        <w:t>The following aspects involving other WGs may arise related to this SID:</w:t>
      </w:r>
    </w:p>
    <w:p w14:paraId="4C28835A" w14:textId="77777777" w:rsidR="0035364A" w:rsidRDefault="0035364A" w:rsidP="001123B9">
      <w:pPr>
        <w:pStyle w:val="B1"/>
        <w:rPr>
          <w:rFonts w:ascii="Times New Roman" w:hAnsi="Times New Roman"/>
        </w:rPr>
      </w:pPr>
    </w:p>
    <w:p w14:paraId="737DB8FB" w14:textId="24E0A4EF" w:rsidR="001123B9" w:rsidRPr="001123B9" w:rsidRDefault="00E944E9" w:rsidP="001123B9">
      <w:pPr>
        <w:pStyle w:val="B1"/>
        <w:jc w:val="left"/>
        <w:rPr>
          <w:rFonts w:ascii="Times New Roman" w:hAnsi="Times New Roman"/>
        </w:rPr>
      </w:pPr>
      <w:r>
        <w:rPr>
          <w:rFonts w:ascii="Times New Roman" w:hAnsi="Times New Roman"/>
        </w:rPr>
        <w:t>N/A</w:t>
      </w:r>
    </w:p>
    <w:p w14:paraId="1839EC0E" w14:textId="4C8D3A2D" w:rsidR="00934B09" w:rsidRPr="00934B09" w:rsidRDefault="00934B09" w:rsidP="004B702F">
      <w:pPr>
        <w:pStyle w:val="B1"/>
        <w:jc w:val="left"/>
        <w:rPr>
          <w:rFonts w:ascii="Times New Roman" w:hAnsi="Times New Roman"/>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442C74E" w:rsidR="001E489F" w:rsidRDefault="001123B9" w:rsidP="005875D6">
            <w:pPr>
              <w:pStyle w:val="TAL"/>
            </w:pPr>
            <w:r>
              <w:t>Apple</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1D5BF" w14:textId="77777777" w:rsidR="00DB60C7" w:rsidRDefault="00DB60C7">
      <w:r>
        <w:separator/>
      </w:r>
    </w:p>
  </w:endnote>
  <w:endnote w:type="continuationSeparator" w:id="0">
    <w:p w14:paraId="56EC7BAB" w14:textId="77777777" w:rsidR="00DB60C7" w:rsidRDefault="00DB6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AE4E8" w14:textId="77777777" w:rsidR="00DB60C7" w:rsidRDefault="00DB60C7">
      <w:r>
        <w:separator/>
      </w:r>
    </w:p>
  </w:footnote>
  <w:footnote w:type="continuationSeparator" w:id="0">
    <w:p w14:paraId="6FF457F8" w14:textId="77777777" w:rsidR="00DB60C7" w:rsidRDefault="00DB60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C2D4816"/>
    <w:multiLevelType w:val="hybridMultilevel"/>
    <w:tmpl w:val="55B443BC"/>
    <w:lvl w:ilvl="0" w:tplc="07B86B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BE83DB7"/>
    <w:multiLevelType w:val="hybridMultilevel"/>
    <w:tmpl w:val="AF944F80"/>
    <w:lvl w:ilvl="0" w:tplc="749A969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43FC4"/>
    <w:multiLevelType w:val="hybridMultilevel"/>
    <w:tmpl w:val="1854A4A8"/>
    <w:lvl w:ilvl="0" w:tplc="8B8E33D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E23772C"/>
    <w:multiLevelType w:val="hybridMultilevel"/>
    <w:tmpl w:val="873EE8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863AA4"/>
    <w:multiLevelType w:val="hybridMultilevel"/>
    <w:tmpl w:val="8B7C8480"/>
    <w:lvl w:ilvl="0" w:tplc="3C026B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12"/>
  </w:num>
  <w:num w:numId="2" w16cid:durableId="1735663239">
    <w:abstractNumId w:val="8"/>
  </w:num>
  <w:num w:numId="3" w16cid:durableId="81998126">
    <w:abstractNumId w:val="7"/>
  </w:num>
  <w:num w:numId="4" w16cid:durableId="9962291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6"/>
  </w:num>
  <w:num w:numId="7" w16cid:durableId="731074823">
    <w:abstractNumId w:val="10"/>
  </w:num>
  <w:num w:numId="8" w16cid:durableId="498347070">
    <w:abstractNumId w:val="11"/>
  </w:num>
  <w:num w:numId="9" w16cid:durableId="2131508932">
    <w:abstractNumId w:val="15"/>
  </w:num>
  <w:num w:numId="10" w16cid:durableId="1950233320">
    <w:abstractNumId w:val="13"/>
  </w:num>
  <w:num w:numId="11" w16cid:durableId="51124415">
    <w:abstractNumId w:val="14"/>
  </w:num>
  <w:num w:numId="12" w16cid:durableId="738213383">
    <w:abstractNumId w:val="0"/>
  </w:num>
  <w:num w:numId="13" w16cid:durableId="321157246">
    <w:abstractNumId w:val="9"/>
  </w:num>
  <w:num w:numId="14" w16cid:durableId="946352109">
    <w:abstractNumId w:val="4"/>
  </w:num>
  <w:num w:numId="15" w16cid:durableId="920408067">
    <w:abstractNumId w:val="2"/>
  </w:num>
  <w:num w:numId="16" w16cid:durableId="990914099">
    <w:abstractNumId w:val="5"/>
  </w:num>
  <w:num w:numId="17" w16cid:durableId="13230021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67E"/>
    <w:rsid w:val="00003C59"/>
    <w:rsid w:val="00005E54"/>
    <w:rsid w:val="0002191A"/>
    <w:rsid w:val="0003016C"/>
    <w:rsid w:val="00030CD4"/>
    <w:rsid w:val="000344A1"/>
    <w:rsid w:val="00042051"/>
    <w:rsid w:val="00046686"/>
    <w:rsid w:val="00046FDD"/>
    <w:rsid w:val="000475F1"/>
    <w:rsid w:val="00050925"/>
    <w:rsid w:val="00051AF7"/>
    <w:rsid w:val="00054884"/>
    <w:rsid w:val="0005594E"/>
    <w:rsid w:val="00057E1E"/>
    <w:rsid w:val="0006182E"/>
    <w:rsid w:val="0006619D"/>
    <w:rsid w:val="000726EB"/>
    <w:rsid w:val="00072A7C"/>
    <w:rsid w:val="000775E7"/>
    <w:rsid w:val="0007775C"/>
    <w:rsid w:val="00085B03"/>
    <w:rsid w:val="00094F23"/>
    <w:rsid w:val="000967F4"/>
    <w:rsid w:val="000A6432"/>
    <w:rsid w:val="000B392E"/>
    <w:rsid w:val="000D6D78"/>
    <w:rsid w:val="000E0429"/>
    <w:rsid w:val="000E0437"/>
    <w:rsid w:val="000F6E51"/>
    <w:rsid w:val="00102A24"/>
    <w:rsid w:val="001123B9"/>
    <w:rsid w:val="001244C2"/>
    <w:rsid w:val="0013259C"/>
    <w:rsid w:val="00135831"/>
    <w:rsid w:val="001376A6"/>
    <w:rsid w:val="001424CD"/>
    <w:rsid w:val="0014389B"/>
    <w:rsid w:val="0014413C"/>
    <w:rsid w:val="00150C36"/>
    <w:rsid w:val="00154802"/>
    <w:rsid w:val="00157F50"/>
    <w:rsid w:val="00157FFB"/>
    <w:rsid w:val="001607AE"/>
    <w:rsid w:val="00166A1B"/>
    <w:rsid w:val="00167F4A"/>
    <w:rsid w:val="00170EDB"/>
    <w:rsid w:val="00175136"/>
    <w:rsid w:val="00176803"/>
    <w:rsid w:val="00180FBE"/>
    <w:rsid w:val="00192528"/>
    <w:rsid w:val="00192B41"/>
    <w:rsid w:val="0019338C"/>
    <w:rsid w:val="00193EA6"/>
    <w:rsid w:val="00197E4A"/>
    <w:rsid w:val="001A1DDA"/>
    <w:rsid w:val="001A31EF"/>
    <w:rsid w:val="001A3E7E"/>
    <w:rsid w:val="001B01F1"/>
    <w:rsid w:val="001B2414"/>
    <w:rsid w:val="001B5421"/>
    <w:rsid w:val="001B5B2F"/>
    <w:rsid w:val="001B650D"/>
    <w:rsid w:val="001C4D9B"/>
    <w:rsid w:val="001D0B09"/>
    <w:rsid w:val="001E489F"/>
    <w:rsid w:val="001E6729"/>
    <w:rsid w:val="001F7653"/>
    <w:rsid w:val="00203EEE"/>
    <w:rsid w:val="002070CB"/>
    <w:rsid w:val="00221438"/>
    <w:rsid w:val="002336A6"/>
    <w:rsid w:val="002336BF"/>
    <w:rsid w:val="00235F9B"/>
    <w:rsid w:val="00236BBA"/>
    <w:rsid w:val="00236D1F"/>
    <w:rsid w:val="002407FF"/>
    <w:rsid w:val="00241A03"/>
    <w:rsid w:val="00243051"/>
    <w:rsid w:val="00250F58"/>
    <w:rsid w:val="00253892"/>
    <w:rsid w:val="002541D3"/>
    <w:rsid w:val="002547A5"/>
    <w:rsid w:val="00256429"/>
    <w:rsid w:val="0026253E"/>
    <w:rsid w:val="002627AB"/>
    <w:rsid w:val="00263A6D"/>
    <w:rsid w:val="002718FB"/>
    <w:rsid w:val="00272D61"/>
    <w:rsid w:val="002919B7"/>
    <w:rsid w:val="00291EF2"/>
    <w:rsid w:val="00295D61"/>
    <w:rsid w:val="00297C1F"/>
    <w:rsid w:val="002B074C"/>
    <w:rsid w:val="002B2FE7"/>
    <w:rsid w:val="002B34EA"/>
    <w:rsid w:val="002B5361"/>
    <w:rsid w:val="002C1538"/>
    <w:rsid w:val="002C1BA4"/>
    <w:rsid w:val="002C47B8"/>
    <w:rsid w:val="002D5DFB"/>
    <w:rsid w:val="002E397B"/>
    <w:rsid w:val="002E3AE2"/>
    <w:rsid w:val="002F7CCB"/>
    <w:rsid w:val="00301992"/>
    <w:rsid w:val="003057FD"/>
    <w:rsid w:val="003101C6"/>
    <w:rsid w:val="00310E70"/>
    <w:rsid w:val="00313F3E"/>
    <w:rsid w:val="00320536"/>
    <w:rsid w:val="00325E33"/>
    <w:rsid w:val="003275E6"/>
    <w:rsid w:val="003444AA"/>
    <w:rsid w:val="0035364A"/>
    <w:rsid w:val="00354553"/>
    <w:rsid w:val="003616B5"/>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7771"/>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91A2F"/>
    <w:rsid w:val="004A01BD"/>
    <w:rsid w:val="004A0A73"/>
    <w:rsid w:val="004A180A"/>
    <w:rsid w:val="004A3DF4"/>
    <w:rsid w:val="004A661C"/>
    <w:rsid w:val="004B5AD8"/>
    <w:rsid w:val="004B702F"/>
    <w:rsid w:val="004C4C9B"/>
    <w:rsid w:val="004D2FA0"/>
    <w:rsid w:val="004E1010"/>
    <w:rsid w:val="004E37C4"/>
    <w:rsid w:val="004F4172"/>
    <w:rsid w:val="004F5F9C"/>
    <w:rsid w:val="0050202A"/>
    <w:rsid w:val="00507903"/>
    <w:rsid w:val="005123F8"/>
    <w:rsid w:val="0052032E"/>
    <w:rsid w:val="00521896"/>
    <w:rsid w:val="00522A80"/>
    <w:rsid w:val="005340EF"/>
    <w:rsid w:val="00535A39"/>
    <w:rsid w:val="00540302"/>
    <w:rsid w:val="00544D8F"/>
    <w:rsid w:val="00553BDE"/>
    <w:rsid w:val="00556F13"/>
    <w:rsid w:val="005614C2"/>
    <w:rsid w:val="00562495"/>
    <w:rsid w:val="00565FA9"/>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722"/>
    <w:rsid w:val="005C3F71"/>
    <w:rsid w:val="005C5A03"/>
    <w:rsid w:val="005C7352"/>
    <w:rsid w:val="005D1F7E"/>
    <w:rsid w:val="005D2738"/>
    <w:rsid w:val="005D37AC"/>
    <w:rsid w:val="005D60FD"/>
    <w:rsid w:val="005E07CB"/>
    <w:rsid w:val="005E0BF8"/>
    <w:rsid w:val="005E32BB"/>
    <w:rsid w:val="005E3B78"/>
    <w:rsid w:val="005E42BF"/>
    <w:rsid w:val="005E7235"/>
    <w:rsid w:val="005F041C"/>
    <w:rsid w:val="005F2E94"/>
    <w:rsid w:val="005F4B34"/>
    <w:rsid w:val="00616E18"/>
    <w:rsid w:val="00620287"/>
    <w:rsid w:val="00623AED"/>
    <w:rsid w:val="0062580F"/>
    <w:rsid w:val="00632157"/>
    <w:rsid w:val="00633971"/>
    <w:rsid w:val="006341C6"/>
    <w:rsid w:val="0064121E"/>
    <w:rsid w:val="00642894"/>
    <w:rsid w:val="00655F35"/>
    <w:rsid w:val="006564FD"/>
    <w:rsid w:val="00660354"/>
    <w:rsid w:val="006606DB"/>
    <w:rsid w:val="00665B9B"/>
    <w:rsid w:val="006664E1"/>
    <w:rsid w:val="0067616E"/>
    <w:rsid w:val="00690725"/>
    <w:rsid w:val="00693606"/>
    <w:rsid w:val="00693D70"/>
    <w:rsid w:val="006975AE"/>
    <w:rsid w:val="006A0E66"/>
    <w:rsid w:val="006A32D1"/>
    <w:rsid w:val="006A3CF5"/>
    <w:rsid w:val="006B4BC6"/>
    <w:rsid w:val="006D03E2"/>
    <w:rsid w:val="006D0A8E"/>
    <w:rsid w:val="006D3D54"/>
    <w:rsid w:val="006D5F85"/>
    <w:rsid w:val="006E0D1B"/>
    <w:rsid w:val="006E1A49"/>
    <w:rsid w:val="006E3A55"/>
    <w:rsid w:val="006F1A18"/>
    <w:rsid w:val="006F1B00"/>
    <w:rsid w:val="006F1B12"/>
    <w:rsid w:val="006F2EEB"/>
    <w:rsid w:val="006F4B7A"/>
    <w:rsid w:val="00700A59"/>
    <w:rsid w:val="00710142"/>
    <w:rsid w:val="00712E81"/>
    <w:rsid w:val="00715590"/>
    <w:rsid w:val="00723919"/>
    <w:rsid w:val="007261D3"/>
    <w:rsid w:val="00733E86"/>
    <w:rsid w:val="00736DC9"/>
    <w:rsid w:val="0074596C"/>
    <w:rsid w:val="00750D12"/>
    <w:rsid w:val="00756BBB"/>
    <w:rsid w:val="00761952"/>
    <w:rsid w:val="00761B9B"/>
    <w:rsid w:val="00762474"/>
    <w:rsid w:val="0076439E"/>
    <w:rsid w:val="007814A8"/>
    <w:rsid w:val="00781A62"/>
    <w:rsid w:val="00781F2F"/>
    <w:rsid w:val="00783C0E"/>
    <w:rsid w:val="007850A1"/>
    <w:rsid w:val="007861B8"/>
    <w:rsid w:val="00787383"/>
    <w:rsid w:val="00791B51"/>
    <w:rsid w:val="00795AD1"/>
    <w:rsid w:val="007B5456"/>
    <w:rsid w:val="007B5F65"/>
    <w:rsid w:val="007C321F"/>
    <w:rsid w:val="007C4A89"/>
    <w:rsid w:val="007C767B"/>
    <w:rsid w:val="007D3C7C"/>
    <w:rsid w:val="007D687A"/>
    <w:rsid w:val="007E1BA0"/>
    <w:rsid w:val="007E6D45"/>
    <w:rsid w:val="007F2297"/>
    <w:rsid w:val="007F55EC"/>
    <w:rsid w:val="007F5C49"/>
    <w:rsid w:val="007F6574"/>
    <w:rsid w:val="008240F8"/>
    <w:rsid w:val="0082527B"/>
    <w:rsid w:val="00831057"/>
    <w:rsid w:val="00837EF8"/>
    <w:rsid w:val="0084119C"/>
    <w:rsid w:val="00847F01"/>
    <w:rsid w:val="00850CD4"/>
    <w:rsid w:val="00854A49"/>
    <w:rsid w:val="008578D0"/>
    <w:rsid w:val="008624DE"/>
    <w:rsid w:val="008634EB"/>
    <w:rsid w:val="00866945"/>
    <w:rsid w:val="00867B78"/>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4B09"/>
    <w:rsid w:val="0093661C"/>
    <w:rsid w:val="00940736"/>
    <w:rsid w:val="00941253"/>
    <w:rsid w:val="0095038B"/>
    <w:rsid w:val="00950CF7"/>
    <w:rsid w:val="00960A44"/>
    <w:rsid w:val="00970864"/>
    <w:rsid w:val="009736D5"/>
    <w:rsid w:val="0097422A"/>
    <w:rsid w:val="009768C3"/>
    <w:rsid w:val="00977C43"/>
    <w:rsid w:val="0098195A"/>
    <w:rsid w:val="00990EEE"/>
    <w:rsid w:val="00996533"/>
    <w:rsid w:val="009A0093"/>
    <w:rsid w:val="009A3833"/>
    <w:rsid w:val="009A4692"/>
    <w:rsid w:val="009A5F57"/>
    <w:rsid w:val="009A62E2"/>
    <w:rsid w:val="009B110B"/>
    <w:rsid w:val="009B13F0"/>
    <w:rsid w:val="009B196A"/>
    <w:rsid w:val="009D5E48"/>
    <w:rsid w:val="009D6D9F"/>
    <w:rsid w:val="009E0B41"/>
    <w:rsid w:val="009E1910"/>
    <w:rsid w:val="009E404A"/>
    <w:rsid w:val="009E5DBA"/>
    <w:rsid w:val="009F6047"/>
    <w:rsid w:val="00A03360"/>
    <w:rsid w:val="00A03D2A"/>
    <w:rsid w:val="00A10ADB"/>
    <w:rsid w:val="00A144AB"/>
    <w:rsid w:val="00A151A1"/>
    <w:rsid w:val="00A17F01"/>
    <w:rsid w:val="00A24557"/>
    <w:rsid w:val="00A248B2"/>
    <w:rsid w:val="00A267D7"/>
    <w:rsid w:val="00A27A64"/>
    <w:rsid w:val="00A37F80"/>
    <w:rsid w:val="00A42074"/>
    <w:rsid w:val="00A46B3F"/>
    <w:rsid w:val="00A46F30"/>
    <w:rsid w:val="00A61169"/>
    <w:rsid w:val="00A6247B"/>
    <w:rsid w:val="00A63024"/>
    <w:rsid w:val="00A65602"/>
    <w:rsid w:val="00A82FCC"/>
    <w:rsid w:val="00A8479D"/>
    <w:rsid w:val="00A906A4"/>
    <w:rsid w:val="00A97953"/>
    <w:rsid w:val="00AA574E"/>
    <w:rsid w:val="00AD324E"/>
    <w:rsid w:val="00AD5B51"/>
    <w:rsid w:val="00AD7B78"/>
    <w:rsid w:val="00AE066E"/>
    <w:rsid w:val="00AE41B7"/>
    <w:rsid w:val="00AF4118"/>
    <w:rsid w:val="00B00077"/>
    <w:rsid w:val="00B03107"/>
    <w:rsid w:val="00B0788F"/>
    <w:rsid w:val="00B10820"/>
    <w:rsid w:val="00B16E03"/>
    <w:rsid w:val="00B1749C"/>
    <w:rsid w:val="00B25749"/>
    <w:rsid w:val="00B30214"/>
    <w:rsid w:val="00B3526C"/>
    <w:rsid w:val="00B376E0"/>
    <w:rsid w:val="00B43DA4"/>
    <w:rsid w:val="00B45C31"/>
    <w:rsid w:val="00B47534"/>
    <w:rsid w:val="00B50B89"/>
    <w:rsid w:val="00B52AFB"/>
    <w:rsid w:val="00B5557E"/>
    <w:rsid w:val="00B63284"/>
    <w:rsid w:val="00B75C08"/>
    <w:rsid w:val="00B75CE0"/>
    <w:rsid w:val="00B84B54"/>
    <w:rsid w:val="00B919F6"/>
    <w:rsid w:val="00B92B0A"/>
    <w:rsid w:val="00B92C7D"/>
    <w:rsid w:val="00B93BB2"/>
    <w:rsid w:val="00B9697B"/>
    <w:rsid w:val="00BA2CCC"/>
    <w:rsid w:val="00BA46C7"/>
    <w:rsid w:val="00BA4DA4"/>
    <w:rsid w:val="00BB6D15"/>
    <w:rsid w:val="00BB7B45"/>
    <w:rsid w:val="00BC137E"/>
    <w:rsid w:val="00BC2E5F"/>
    <w:rsid w:val="00BC3C3C"/>
    <w:rsid w:val="00BC481E"/>
    <w:rsid w:val="00BC5AF6"/>
    <w:rsid w:val="00BD3369"/>
    <w:rsid w:val="00BD3E51"/>
    <w:rsid w:val="00BE3E87"/>
    <w:rsid w:val="00BF0A84"/>
    <w:rsid w:val="00BF4326"/>
    <w:rsid w:val="00BF6D30"/>
    <w:rsid w:val="00BF74C1"/>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0872"/>
    <w:rsid w:val="00C63F06"/>
    <w:rsid w:val="00C6590B"/>
    <w:rsid w:val="00C7131F"/>
    <w:rsid w:val="00C76753"/>
    <w:rsid w:val="00C8586A"/>
    <w:rsid w:val="00C96EE5"/>
    <w:rsid w:val="00CA2B4F"/>
    <w:rsid w:val="00CA5DB0"/>
    <w:rsid w:val="00CC084E"/>
    <w:rsid w:val="00CC58ED"/>
    <w:rsid w:val="00CF2E69"/>
    <w:rsid w:val="00D0135E"/>
    <w:rsid w:val="00D145EC"/>
    <w:rsid w:val="00D3259E"/>
    <w:rsid w:val="00D355FB"/>
    <w:rsid w:val="00D43C0B"/>
    <w:rsid w:val="00D44A74"/>
    <w:rsid w:val="00D45EB9"/>
    <w:rsid w:val="00D57CD2"/>
    <w:rsid w:val="00D57E66"/>
    <w:rsid w:val="00D73350"/>
    <w:rsid w:val="00D82231"/>
    <w:rsid w:val="00D8756E"/>
    <w:rsid w:val="00D938DD"/>
    <w:rsid w:val="00D95EAB"/>
    <w:rsid w:val="00D961F9"/>
    <w:rsid w:val="00D974A0"/>
    <w:rsid w:val="00D974EA"/>
    <w:rsid w:val="00DA29AC"/>
    <w:rsid w:val="00DA329A"/>
    <w:rsid w:val="00DB521B"/>
    <w:rsid w:val="00DB60C7"/>
    <w:rsid w:val="00DC0F52"/>
    <w:rsid w:val="00DC4726"/>
    <w:rsid w:val="00DD0AAB"/>
    <w:rsid w:val="00DD3C66"/>
    <w:rsid w:val="00DD40D2"/>
    <w:rsid w:val="00DE5BBF"/>
    <w:rsid w:val="00DF01BE"/>
    <w:rsid w:val="00E013A9"/>
    <w:rsid w:val="00E03A99"/>
    <w:rsid w:val="00E041CD"/>
    <w:rsid w:val="00E06534"/>
    <w:rsid w:val="00E126A5"/>
    <w:rsid w:val="00E1463F"/>
    <w:rsid w:val="00E21733"/>
    <w:rsid w:val="00E34AA9"/>
    <w:rsid w:val="00E363A9"/>
    <w:rsid w:val="00E413E0"/>
    <w:rsid w:val="00E508C4"/>
    <w:rsid w:val="00E53AE3"/>
    <w:rsid w:val="00E5574A"/>
    <w:rsid w:val="00E64FB2"/>
    <w:rsid w:val="00E67B7D"/>
    <w:rsid w:val="00E81E2C"/>
    <w:rsid w:val="00E82FBF"/>
    <w:rsid w:val="00E90A2B"/>
    <w:rsid w:val="00E944E9"/>
    <w:rsid w:val="00EA662E"/>
    <w:rsid w:val="00EB5D2F"/>
    <w:rsid w:val="00EC10EC"/>
    <w:rsid w:val="00EC456C"/>
    <w:rsid w:val="00EC723E"/>
    <w:rsid w:val="00ED02AA"/>
    <w:rsid w:val="00ED166C"/>
    <w:rsid w:val="00ED5FA6"/>
    <w:rsid w:val="00ED6080"/>
    <w:rsid w:val="00EE0176"/>
    <w:rsid w:val="00EF0942"/>
    <w:rsid w:val="00EF291F"/>
    <w:rsid w:val="00F0218C"/>
    <w:rsid w:val="00F0251A"/>
    <w:rsid w:val="00F0393B"/>
    <w:rsid w:val="00F046F2"/>
    <w:rsid w:val="00F05174"/>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3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3">
    <w:name w:val="toc 3"/>
    <w:basedOn w:val="TOC2"/>
    <w:rsid w:val="00A03360"/>
    <w:pPr>
      <w:keepLines/>
      <w:widowControl w:val="0"/>
      <w:tabs>
        <w:tab w:val="right" w:leader="dot" w:pos="9639"/>
      </w:tabs>
      <w:overflowPunct w:val="0"/>
      <w:autoSpaceDE w:val="0"/>
      <w:autoSpaceDN w:val="0"/>
      <w:adjustRightInd w:val="0"/>
      <w:spacing w:after="0"/>
      <w:ind w:left="1134" w:right="425" w:hanging="1134"/>
      <w:textAlignment w:val="baseline"/>
    </w:pPr>
    <w:rPr>
      <w:rFonts w:eastAsiaTheme="minorEastAsia"/>
      <w:noProof/>
      <w:lang w:eastAsia="ja-JP"/>
    </w:rPr>
  </w:style>
  <w:style w:type="paragraph" w:styleId="TOC2">
    <w:name w:val="toc 2"/>
    <w:basedOn w:val="Normal"/>
    <w:next w:val="Normal"/>
    <w:autoRedefine/>
    <w:rsid w:val="00A03360"/>
    <w:pPr>
      <w:spacing w:after="100"/>
      <w:ind w:left="200"/>
    </w:pPr>
  </w:style>
  <w:style w:type="character" w:styleId="Hyperlink">
    <w:name w:val="Hyperlink"/>
    <w:basedOn w:val="DefaultParagraphFont"/>
    <w:rsid w:val="00A03360"/>
    <w:rPr>
      <w:color w:val="0563C1" w:themeColor="hyperlink"/>
      <w:u w:val="single"/>
    </w:rPr>
  </w:style>
  <w:style w:type="character" w:customStyle="1" w:styleId="B1Char">
    <w:name w:val="B1 Char"/>
    <w:link w:val="B1"/>
    <w:qFormat/>
    <w:rsid w:val="004B702F"/>
    <w:rPr>
      <w:rFonts w:ascii="Arial" w:hAnsi="Arial"/>
      <w:lang w:eastAsia="en-US"/>
    </w:rPr>
  </w:style>
  <w:style w:type="character" w:styleId="FollowedHyperlink">
    <w:name w:val="FollowedHyperlink"/>
    <w:basedOn w:val="DefaultParagraphFont"/>
    <w:rsid w:val="00D974A0"/>
    <w:rPr>
      <w:color w:val="954F72" w:themeColor="followedHyperlink"/>
      <w:u w:val="single"/>
    </w:rPr>
  </w:style>
  <w:style w:type="character" w:styleId="UnresolvedMention">
    <w:name w:val="Unresolved Mention"/>
    <w:basedOn w:val="DefaultParagraphFont"/>
    <w:uiPriority w:val="99"/>
    <w:semiHidden/>
    <w:unhideWhenUsed/>
    <w:rsid w:val="00D974A0"/>
    <w:rPr>
      <w:color w:val="605E5C"/>
      <w:shd w:val="clear" w:color="auto" w:fill="E1DFDD"/>
    </w:rPr>
  </w:style>
  <w:style w:type="paragraph" w:customStyle="1" w:styleId="B2">
    <w:name w:val="B2"/>
    <w:basedOn w:val="Normal"/>
    <w:link w:val="B2Char"/>
    <w:rsid w:val="00AE066E"/>
    <w:pPr>
      <w:overflowPunct w:val="0"/>
      <w:autoSpaceDE w:val="0"/>
      <w:autoSpaceDN w:val="0"/>
      <w:adjustRightInd w:val="0"/>
      <w:spacing w:after="180"/>
      <w:ind w:left="851" w:hanging="284"/>
      <w:textAlignment w:val="baseline"/>
    </w:pPr>
    <w:rPr>
      <w:color w:val="000000"/>
      <w:lang w:eastAsia="ja-JP"/>
    </w:rPr>
  </w:style>
  <w:style w:type="paragraph" w:customStyle="1" w:styleId="B3">
    <w:name w:val="B3"/>
    <w:basedOn w:val="Normal"/>
    <w:rsid w:val="00AE066E"/>
    <w:pPr>
      <w:overflowPunct w:val="0"/>
      <w:autoSpaceDE w:val="0"/>
      <w:autoSpaceDN w:val="0"/>
      <w:adjustRightInd w:val="0"/>
      <w:spacing w:after="180"/>
      <w:ind w:left="1135" w:hanging="284"/>
      <w:textAlignment w:val="baseline"/>
    </w:pPr>
    <w:rPr>
      <w:color w:val="000000"/>
      <w:lang w:eastAsia="ja-JP"/>
    </w:rPr>
  </w:style>
  <w:style w:type="character" w:customStyle="1" w:styleId="B2Char">
    <w:name w:val="B2 Char"/>
    <w:link w:val="B2"/>
    <w:qFormat/>
    <w:rsid w:val="00AE066E"/>
    <w:rPr>
      <w:color w:val="000000"/>
      <w:lang w:eastAsia="ja-JP"/>
    </w:rPr>
  </w:style>
  <w:style w:type="character" w:styleId="CommentReference">
    <w:name w:val="annotation reference"/>
    <w:basedOn w:val="DefaultParagraphFont"/>
    <w:rsid w:val="004F5F9C"/>
    <w:rPr>
      <w:sz w:val="16"/>
      <w:szCs w:val="16"/>
    </w:rPr>
  </w:style>
  <w:style w:type="paragraph" w:styleId="CommentSubject">
    <w:name w:val="annotation subject"/>
    <w:basedOn w:val="CommentText"/>
    <w:next w:val="CommentText"/>
    <w:link w:val="CommentSubjectChar"/>
    <w:rsid w:val="004F5F9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F5F9C"/>
    <w:rPr>
      <w:rFonts w:ascii="Arial" w:hAnsi="Arial"/>
      <w:lang w:eastAsia="en-US"/>
    </w:rPr>
  </w:style>
  <w:style w:type="character" w:customStyle="1" w:styleId="CommentSubjectChar">
    <w:name w:val="Comment Subject Char"/>
    <w:basedOn w:val="CommentTextChar"/>
    <w:link w:val="CommentSubject"/>
    <w:rsid w:val="004F5F9C"/>
    <w:rPr>
      <w:rFonts w:ascii="Arial" w:hAnsi="Arial"/>
      <w:b/>
      <w:bCs/>
      <w:lang w:eastAsia="en-US"/>
    </w:rPr>
  </w:style>
  <w:style w:type="paragraph" w:customStyle="1" w:styleId="NO">
    <w:name w:val="NO"/>
    <w:basedOn w:val="Normal"/>
    <w:link w:val="NOZchn"/>
    <w:rsid w:val="001B5B2F"/>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1B5B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3909978">
      <w:bodyDiv w:val="1"/>
      <w:marLeft w:val="0"/>
      <w:marRight w:val="0"/>
      <w:marTop w:val="0"/>
      <w:marBottom w:val="0"/>
      <w:divBdr>
        <w:top w:val="none" w:sz="0" w:space="0" w:color="auto"/>
        <w:left w:val="none" w:sz="0" w:space="0" w:color="auto"/>
        <w:bottom w:val="none" w:sz="0" w:space="0" w:color="auto"/>
        <w:right w:val="none" w:sz="0" w:space="0" w:color="auto"/>
      </w:divBdr>
      <w:divsChild>
        <w:div w:id="1755979168">
          <w:marLeft w:val="547"/>
          <w:marRight w:val="0"/>
          <w:marTop w:val="0"/>
          <w:marBottom w:val="0"/>
          <w:divBdr>
            <w:top w:val="none" w:sz="0" w:space="0" w:color="auto"/>
            <w:left w:val="none" w:sz="0" w:space="0" w:color="auto"/>
            <w:bottom w:val="none" w:sz="0" w:space="0" w:color="auto"/>
            <w:right w:val="none" w:sz="0" w:space="0" w:color="auto"/>
          </w:divBdr>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395176">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4316754">
      <w:bodyDiv w:val="1"/>
      <w:marLeft w:val="0"/>
      <w:marRight w:val="0"/>
      <w:marTop w:val="0"/>
      <w:marBottom w:val="0"/>
      <w:divBdr>
        <w:top w:val="none" w:sz="0" w:space="0" w:color="auto"/>
        <w:left w:val="none" w:sz="0" w:space="0" w:color="auto"/>
        <w:bottom w:val="none" w:sz="0" w:space="0" w:color="auto"/>
        <w:right w:val="none" w:sz="0" w:space="0" w:color="auto"/>
      </w:divBdr>
      <w:divsChild>
        <w:div w:id="1677879674">
          <w:marLeft w:val="360"/>
          <w:marRight w:val="0"/>
          <w:marTop w:val="200"/>
          <w:marBottom w:val="0"/>
          <w:divBdr>
            <w:top w:val="none" w:sz="0" w:space="0" w:color="auto"/>
            <w:left w:val="none" w:sz="0" w:space="0" w:color="auto"/>
            <w:bottom w:val="none" w:sz="0" w:space="0" w:color="auto"/>
            <w:right w:val="none" w:sz="0" w:space="0" w:color="auto"/>
          </w:divBdr>
        </w:div>
      </w:divsChild>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5284513">
      <w:bodyDiv w:val="1"/>
      <w:marLeft w:val="0"/>
      <w:marRight w:val="0"/>
      <w:marTop w:val="0"/>
      <w:marBottom w:val="0"/>
      <w:divBdr>
        <w:top w:val="none" w:sz="0" w:space="0" w:color="auto"/>
        <w:left w:val="none" w:sz="0" w:space="0" w:color="auto"/>
        <w:bottom w:val="none" w:sz="0" w:space="0" w:color="auto"/>
        <w:right w:val="none" w:sz="0" w:space="0" w:color="auto"/>
      </w:divBdr>
      <w:divsChild>
        <w:div w:id="122038837">
          <w:marLeft w:val="360"/>
          <w:marRight w:val="0"/>
          <w:marTop w:val="20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7064054">
      <w:bodyDiv w:val="1"/>
      <w:marLeft w:val="0"/>
      <w:marRight w:val="0"/>
      <w:marTop w:val="0"/>
      <w:marBottom w:val="0"/>
      <w:divBdr>
        <w:top w:val="none" w:sz="0" w:space="0" w:color="auto"/>
        <w:left w:val="none" w:sz="0" w:space="0" w:color="auto"/>
        <w:bottom w:val="none" w:sz="0" w:space="0" w:color="auto"/>
        <w:right w:val="none" w:sz="0" w:space="0" w:color="auto"/>
      </w:divBdr>
      <w:divsChild>
        <w:div w:id="685519923">
          <w:marLeft w:val="360"/>
          <w:marRight w:val="0"/>
          <w:marTop w:val="200"/>
          <w:marBottom w:val="0"/>
          <w:divBdr>
            <w:top w:val="none" w:sz="0" w:space="0" w:color="auto"/>
            <w:left w:val="none" w:sz="0" w:space="0" w:color="auto"/>
            <w:bottom w:val="none" w:sz="0" w:space="0" w:color="auto"/>
            <w:right w:val="none" w:sz="0" w:space="0" w:color="auto"/>
          </w:divBdr>
        </w:div>
        <w:div w:id="2012640451">
          <w:marLeft w:val="1080"/>
          <w:marRight w:val="0"/>
          <w:marTop w:val="100"/>
          <w:marBottom w:val="0"/>
          <w:divBdr>
            <w:top w:val="none" w:sz="0" w:space="0" w:color="auto"/>
            <w:left w:val="none" w:sz="0" w:space="0" w:color="auto"/>
            <w:bottom w:val="none" w:sz="0" w:space="0" w:color="auto"/>
            <w:right w:val="none" w:sz="0" w:space="0" w:color="auto"/>
          </w:divBdr>
        </w:div>
        <w:div w:id="167865479">
          <w:marLeft w:val="1080"/>
          <w:marRight w:val="0"/>
          <w:marTop w:val="100"/>
          <w:marBottom w:val="0"/>
          <w:divBdr>
            <w:top w:val="none" w:sz="0" w:space="0" w:color="auto"/>
            <w:left w:val="none" w:sz="0" w:space="0" w:color="auto"/>
            <w:bottom w:val="none" w:sz="0" w:space="0" w:color="auto"/>
            <w:right w:val="none" w:sz="0" w:space="0" w:color="auto"/>
          </w:divBdr>
        </w:div>
        <w:div w:id="1008520">
          <w:marLeft w:val="1080"/>
          <w:marRight w:val="0"/>
          <w:marTop w:val="100"/>
          <w:marBottom w:val="0"/>
          <w:divBdr>
            <w:top w:val="none" w:sz="0" w:space="0" w:color="auto"/>
            <w:left w:val="none" w:sz="0" w:space="0" w:color="auto"/>
            <w:bottom w:val="none" w:sz="0" w:space="0" w:color="auto"/>
            <w:right w:val="none" w:sz="0" w:space="0" w:color="auto"/>
          </w:divBdr>
        </w:div>
        <w:div w:id="1682582591">
          <w:marLeft w:val="1080"/>
          <w:marRight w:val="0"/>
          <w:marTop w:val="100"/>
          <w:marBottom w:val="0"/>
          <w:divBdr>
            <w:top w:val="none" w:sz="0" w:space="0" w:color="auto"/>
            <w:left w:val="none" w:sz="0" w:space="0" w:color="auto"/>
            <w:bottom w:val="none" w:sz="0" w:space="0" w:color="auto"/>
            <w:right w:val="none" w:sz="0" w:space="0" w:color="auto"/>
          </w:divBdr>
        </w:div>
        <w:div w:id="873150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risztian@apple.com"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krisztian@app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59</TotalTime>
  <Pages>3</Pages>
  <Words>739</Words>
  <Characters>4214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Apple</cp:lastModifiedBy>
  <cp:revision>6</cp:revision>
  <cp:lastPrinted>2001-04-23T09:30:00Z</cp:lastPrinted>
  <dcterms:created xsi:type="dcterms:W3CDTF">2023-05-12T05:01:00Z</dcterms:created>
  <dcterms:modified xsi:type="dcterms:W3CDTF">2023-05-12T19:26:00Z</dcterms:modified>
</cp:coreProperties>
</file>